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30" w:lineRule="exact"/>
        <w:jc w:val="both"/>
        <w:textAlignment w:val="auto"/>
        <w:rPr>
          <w:rFonts w:hint="eastAsia" w:ascii="仿宋" w:eastAsia="仿宋" w:cs="仿宋"/>
          <w:sz w:val="32"/>
          <w:szCs w:val="32"/>
        </w:rPr>
      </w:pPr>
      <w:r>
        <w:rPr>
          <w:rFonts w:ascii="仿宋" w:eastAsia="仿宋" w:cs="仿宋"/>
          <w:sz w:val="32"/>
          <w:szCs w:val="32"/>
          <w:lang w:val="en-US" w:eastAsia="zh-CN"/>
        </w:rPr>
        <w:t>附件1</w:t>
      </w:r>
    </w:p>
    <w:p>
      <w:pPr>
        <w:pStyle w:val="9"/>
        <w:keepNext w:val="0"/>
        <w:keepLines w:val="0"/>
        <w:pageBreakBefore w:val="0"/>
        <w:widowControl w:val="0"/>
        <w:kinsoku/>
        <w:wordWrap/>
        <w:overflowPunct/>
        <w:topLinePunct w:val="0"/>
        <w:autoSpaceDE w:val="0"/>
        <w:autoSpaceDN w:val="0"/>
        <w:bidi w:val="0"/>
        <w:adjustRightInd/>
        <w:snapToGrid/>
        <w:spacing w:line="530" w:lineRule="exact"/>
        <w:ind w:left="0" w:leftChars="0" w:firstLine="680" w:firstLineChars="200"/>
        <w:jc w:val="both"/>
        <w:rPr>
          <w:rFonts w:hint="eastAsia" w:ascii="仿宋" w:eastAsia="仿宋" w:cs="仿宋"/>
          <w:sz w:val="34"/>
          <w:szCs w:val="34"/>
        </w:rPr>
      </w:pPr>
    </w:p>
    <w:p>
      <w:pPr>
        <w:keepNext w:val="0"/>
        <w:keepLines w:val="0"/>
        <w:pageBreakBefore w:val="0"/>
        <w:widowControl w:val="0"/>
        <w:kinsoku/>
        <w:wordWrap/>
        <w:overflowPunct/>
        <w:topLinePunct w:val="0"/>
        <w:autoSpaceDE w:val="0"/>
        <w:autoSpaceDN w:val="0"/>
        <w:bidi w:val="0"/>
        <w:adjustRightInd/>
        <w:snapToGrid/>
        <w:spacing w:line="530" w:lineRule="exact"/>
        <w:jc w:val="center"/>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lang w:eastAsia="zh-CN"/>
        </w:rPr>
        <w:t>“科创中国”贵阳学会产业科技服务工作站</w:t>
      </w:r>
      <w:r>
        <w:rPr>
          <w:rFonts w:hint="eastAsia" w:ascii="华文中宋" w:hAnsi="华文中宋" w:eastAsia="华文中宋" w:cs="华文中宋"/>
          <w:sz w:val="36"/>
          <w:szCs w:val="36"/>
        </w:rPr>
        <w:t>建设</w:t>
      </w:r>
      <w:r>
        <w:rPr>
          <w:rFonts w:hint="eastAsia" w:ascii="华文中宋" w:hAnsi="华文中宋" w:eastAsia="华文中宋" w:cs="华文中宋"/>
          <w:sz w:val="36"/>
          <w:szCs w:val="36"/>
          <w:lang w:eastAsia="zh-CN"/>
        </w:rPr>
        <w:t>方案</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jc w:val="center"/>
        <w:textAlignment w:val="auto"/>
        <w:rPr>
          <w:rFonts w:hint="eastAsia" w:ascii="仿宋" w:eastAsia="仿宋" w:cs="仿宋"/>
          <w:sz w:val="32"/>
          <w:szCs w:val="32"/>
        </w:rPr>
      </w:pPr>
      <w:r>
        <w:rPr>
          <w:rFonts w:hint="eastAsia" w:ascii="仿宋" w:eastAsia="仿宋" w:cs="仿宋"/>
          <w:sz w:val="32"/>
          <w:szCs w:val="32"/>
        </w:rPr>
        <w:t>（试行）</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为加强和规范“科创中国”贵阳学会产业科技服务工作站建设，助力强省会，推动贵阳贵安高质量发展</w:t>
      </w:r>
      <w:bookmarkStart w:id="0" w:name="_GoBack"/>
      <w:bookmarkEnd w:id="0"/>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 xml:space="preserve">，制定本建设方案。 </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黑体" w:eastAsia="黑体" w:cs="黑体"/>
          <w:sz w:val="32"/>
          <w:szCs w:val="32"/>
        </w:rPr>
      </w:pPr>
      <w:r>
        <w:rPr>
          <w:rFonts w:hint="eastAsia" w:ascii="黑体" w:eastAsia="黑体" w:cs="黑体"/>
          <w:sz w:val="32"/>
          <w:szCs w:val="32"/>
        </w:rPr>
        <w:t xml:space="preserve">一、指导思想 </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 xml:space="preserve">贯彻落实习近平总书记关于科技创新重要论述及国家、省、市实施创新驱动发展战略决策部署，发挥科协所属学会专业优势和人才智力优势，服务地方产业转型升级和企业技术进步，打造创新驱动助力工程升级版。 </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黑体" w:eastAsia="黑体" w:cs="黑体"/>
          <w:sz w:val="32"/>
          <w:szCs w:val="32"/>
        </w:rPr>
      </w:pPr>
      <w:r>
        <w:rPr>
          <w:rFonts w:hint="eastAsia" w:ascii="黑体" w:eastAsia="黑体" w:cs="黑体"/>
          <w:sz w:val="32"/>
          <w:szCs w:val="32"/>
        </w:rPr>
        <w:t xml:space="preserve">二、目标任务 </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 xml:space="preserve">支持以中国科协、贵州省科协、贵阳市科协为业务主管的国家级、省级、市级学会（及团体会员）联合相关需求单位，围绕贵阳市“1+7+1”产业（现代种业，电子信息制造产业，先进装备制造业，新能源汽车制造业，磷化工制造业，铝及铝加工制造业，健康医药制造业，生态特色食品制造业，软件和信息技术服务业）建设“科创中国”贵阳学会产业科技服务工作站（以下简称学会工作站），重点围绕地方产业发展需求和企业技术需求，开展协同创新，提供科技服务和智力支持。通过工作站建设，整合学会和地方科协优势，进一步拓宽学会服务面，提升服务科技创新能力，带动科协组织建设。 </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黑体" w:eastAsia="黑体" w:cs="黑体"/>
          <w:sz w:val="32"/>
          <w:szCs w:val="32"/>
        </w:rPr>
      </w:pPr>
      <w:r>
        <w:rPr>
          <w:rFonts w:hint="eastAsia" w:ascii="黑体" w:eastAsia="黑体" w:cs="黑体"/>
          <w:sz w:val="32"/>
          <w:szCs w:val="32"/>
        </w:rPr>
        <w:t xml:space="preserve">三、组织实施 </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楷体_GB2312" w:eastAsia="楷体_GB2312" w:cs="楷体_GB2312"/>
          <w:sz w:val="32"/>
          <w:szCs w:val="32"/>
        </w:rPr>
      </w:pPr>
      <w:r>
        <w:rPr>
          <w:rFonts w:hint="eastAsia" w:ascii="楷体_GB2312" w:eastAsia="楷体_GB2312" w:cs="楷体_GB2312"/>
          <w:sz w:val="32"/>
          <w:szCs w:val="32"/>
        </w:rPr>
        <w:t>（一）</w:t>
      </w:r>
      <w:r>
        <w:rPr>
          <w:rFonts w:hint="eastAsia" w:ascii="楷体_GB2312" w:eastAsia="楷体_GB2312" w:cs="楷体_GB2312"/>
          <w:sz w:val="32"/>
          <w:szCs w:val="32"/>
          <w:lang w:eastAsia="zh-CN"/>
        </w:rPr>
        <w:t>学会工作</w:t>
      </w:r>
      <w:r>
        <w:rPr>
          <w:rFonts w:hint="eastAsia" w:ascii="楷体_GB2312" w:eastAsia="楷体_GB2312" w:cs="楷体_GB2312"/>
          <w:sz w:val="32"/>
          <w:szCs w:val="32"/>
        </w:rPr>
        <w:t xml:space="preserve">站建设形式 </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本方案所称学会工作站是指以中国科协、贵州省科协、贵阳市科协为业务主管的国家级、省级、市级学会（及团体会员）的一级机构为建站学会，在企事业单位、乡镇（社区）、院校、基层科协等需求单位，建立经贵阳市科协备案、监制、授牌的科技经济融合服务平台。</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楷体_GB2312" w:eastAsia="楷体_GB2312" w:cs="楷体_GB2312"/>
          <w:sz w:val="32"/>
          <w:szCs w:val="32"/>
          <w:lang w:eastAsia="zh-CN"/>
        </w:rPr>
      </w:pPr>
      <w:r>
        <w:rPr>
          <w:rFonts w:hint="eastAsia" w:ascii="楷体_GB2312" w:eastAsia="楷体_GB2312" w:cs="楷体_GB2312"/>
          <w:sz w:val="32"/>
          <w:szCs w:val="32"/>
        </w:rPr>
        <w:t>（二）</w:t>
      </w:r>
      <w:r>
        <w:rPr>
          <w:rFonts w:hint="eastAsia" w:ascii="楷体_GB2312" w:eastAsia="楷体_GB2312" w:cs="楷体_GB2312"/>
          <w:sz w:val="32"/>
          <w:szCs w:val="32"/>
          <w:lang w:eastAsia="zh-CN"/>
        </w:rPr>
        <w:t>学会工作站建设原则</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学会工作站建设遵循“科协支持、项目带动、注重实效、合作共赢”原则，坚持“需求为基础，实效为根本”理念，发挥各级学会的组织网络和人才智力优势，根据需求方具体需求情况，积极开展技术推广、科技攻关、产品开发、人才培养、成果鉴定、学术交流、咨询服务等协同创新科技服务工作。</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楷体_GB2312" w:eastAsia="楷体_GB2312" w:cs="楷体_GB2312"/>
          <w:sz w:val="32"/>
          <w:szCs w:val="32"/>
        </w:rPr>
      </w:pPr>
      <w:r>
        <w:rPr>
          <w:rFonts w:hint="eastAsia" w:ascii="楷体_GB2312" w:eastAsia="楷体_GB2312" w:cs="楷体_GB2312"/>
          <w:sz w:val="32"/>
          <w:szCs w:val="32"/>
          <w:lang w:eastAsia="zh-CN"/>
        </w:rPr>
        <w:t>（三）学会工作</w:t>
      </w:r>
      <w:r>
        <w:rPr>
          <w:rFonts w:hint="eastAsia" w:ascii="楷体_GB2312" w:eastAsia="楷体_GB2312" w:cs="楷体_GB2312"/>
          <w:sz w:val="32"/>
          <w:szCs w:val="32"/>
        </w:rPr>
        <w:t>站</w:t>
      </w:r>
      <w:r>
        <w:rPr>
          <w:rFonts w:hint="eastAsia" w:ascii="楷体_GB2312" w:eastAsia="楷体_GB2312" w:cs="楷体_GB2312"/>
          <w:sz w:val="32"/>
          <w:szCs w:val="32"/>
          <w:lang w:eastAsia="zh-CN"/>
        </w:rPr>
        <w:t>申报</w:t>
      </w:r>
      <w:r>
        <w:rPr>
          <w:rFonts w:hint="eastAsia" w:ascii="楷体_GB2312" w:eastAsia="楷体_GB2312" w:cs="楷体_GB2312"/>
          <w:sz w:val="32"/>
          <w:szCs w:val="32"/>
        </w:rPr>
        <w:t xml:space="preserve">条件 </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1.建站学会必须具备一定规模、稳定的工作团队，拥有本领域高水平的专家团队，能够组织专家进入工作站</w:t>
      </w:r>
      <w:r>
        <w:rPr>
          <w:rStyle w:val="10"/>
          <w:rFonts w:hint="eastAsia" w:hAnsi="仿宋_GB2312" w:cs="仿宋_GB2312"/>
          <w:b w:val="0"/>
          <w:i w:val="0"/>
          <w:caps w:val="0"/>
          <w:smallCaps w:val="0"/>
          <w:color w:val="auto"/>
          <w:spacing w:val="0"/>
          <w:w w:val="100"/>
          <w:kern w:val="0"/>
          <w:sz w:val="32"/>
          <w:szCs w:val="32"/>
          <w:lang w:val="en-US" w:eastAsia="zh-CN"/>
        </w:rPr>
        <w:t>开展</w:t>
      </w: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各种技术支持和咨询服务，专家研究领域与需求单位提出的需求密切相关。 需求单位要为拟申报成立的学会工作站提供固定办公场所及必要的办公设备。</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2.拟申报的学会工作站需设立站长1名，采取站长负责制，全面负责站点的管理和运行，负责站点各项任务、经济和社会责任等；工作站要有专们工作人员负责站点的全面管理，工作人员可由建站学会或需求单位派出；工作站要建立较完善的管理制度和服务规范，有具体的可操作的工作计划和长远规划。</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3.要有相对固定的服务项目。要以市场为导向，以技术为需求，以服务效益为目标，积极开拓发展科技服务项目。建站学会与需求单位要签订项目合作协议（合作期限不少于两年），共同开展技术创新或产业研发活动，有明确的实质性的科技研发项目或成果转化任务，并对双方责权利进行明确。</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4.进入学会工作站的专家，其服务时间、方式、报酬及其它事项由建站学会与需求单位按照双方自愿、互惠互利的原则商定。</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5.拟申报学会工作站要有一定的日常管理经费，能为进站专家及团队科研和生活提供必要的后勤保障，能保证学会工作站工作的正常开展，有经常性的服务收入。</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6.学会工作站应具有一定的辐射示范效应。</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7.国家级学会共建的工作站，每年服务的技术需求不少于10项，进站专家人数不少于10人（其中省外专家不少于5人）；省级学会共建的工作站，每年服务的技术需求不少于5项，进站专家人数不少于5人；市级学会共建的服务站，每年服务的技术需求不少于3项，进站专家人数不少于3人。</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8.建站学会及进站专家、需求单位及其法人代表任何一方存在涉黑涉恶或失信现象的，均不受理申请。</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楷体_GB2312" w:eastAsia="楷体_GB2312" w:cs="楷体_GB2312"/>
          <w:sz w:val="32"/>
          <w:szCs w:val="32"/>
          <w:lang w:eastAsia="zh-CN"/>
        </w:rPr>
      </w:pPr>
      <w:r>
        <w:rPr>
          <w:rFonts w:hint="eastAsia" w:ascii="楷体_GB2312" w:eastAsia="楷体_GB2312" w:cs="楷体_GB2312"/>
          <w:sz w:val="32"/>
          <w:szCs w:val="32"/>
          <w:lang w:eastAsia="zh-CN"/>
        </w:rPr>
        <w:t>（四）学会工作站主要任务</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1.技术攻关。针对需求单位技术难题，组织专家开展联合攻关。</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2.技术推广。及时梳理国内外最新科技和成果信息，向需求单位推广。</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3.产品开发。协助需求单位进行新产品、新工艺、新技术开发，提高产品竞争力。</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4.人才培养。面向科技前沿，组织需求单位技术人员进行培训，提升整体创新能力。</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5.成果鉴定。协助需求单位对新产品、新技术进行专家鉴定，协助进行创新成果项目申报。</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6.学术交流。针对需求单位科技人员素质状况，组织专题学术交流和研讨。</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7.咨询服务。协助需求单位制定规划，针对需求单位在生产、科研中的技术难题和政策问题进行咨询服务。</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黑体" w:eastAsia="黑体" w:cs="黑体"/>
          <w:sz w:val="32"/>
          <w:szCs w:val="32"/>
          <w:lang w:val="en-US" w:eastAsia="zh-CN"/>
        </w:rPr>
      </w:pPr>
      <w:r>
        <w:rPr>
          <w:rFonts w:hint="eastAsia" w:ascii="黑体" w:eastAsia="黑体" w:cs="黑体"/>
          <w:sz w:val="32"/>
          <w:szCs w:val="32"/>
          <w:lang w:val="en-US" w:eastAsia="zh-CN"/>
        </w:rPr>
        <w:t>四、组织管理</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楷体_GB2312" w:eastAsia="楷体_GB2312" w:cs="楷体_GB2312"/>
          <w:sz w:val="32"/>
          <w:szCs w:val="32"/>
          <w:lang w:eastAsia="zh-CN"/>
        </w:rPr>
      </w:pPr>
      <w:r>
        <w:rPr>
          <w:rFonts w:hint="eastAsia" w:ascii="楷体_GB2312" w:eastAsia="楷体_GB2312" w:cs="楷体_GB2312"/>
          <w:sz w:val="32"/>
          <w:szCs w:val="32"/>
          <w:lang w:eastAsia="zh-CN"/>
        </w:rPr>
        <w:t>（一）学会工作站统筹管理</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市科协负责统筹规划贵阳市学会工作站建设，完善相关制度，协调解决学会工作站建设中遇到的问题，组织开展学会工作站间的交流与合作等。市科协学会部具体负责学会工作站的日常管理工作。</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ascii="仿宋" w:eastAsia="仿宋" w:cs="仿宋"/>
          <w:sz w:val="32"/>
          <w:szCs w:val="32"/>
        </w:rPr>
      </w:pPr>
      <w:r>
        <w:rPr>
          <w:rFonts w:hint="eastAsia" w:ascii="楷体_GB2312" w:eastAsia="楷体_GB2312" w:cs="楷体_GB2312"/>
          <w:sz w:val="32"/>
          <w:szCs w:val="32"/>
          <w:lang w:eastAsia="zh-CN"/>
        </w:rPr>
        <w:t>（二）学会工作站建设程序</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3" w:firstLineChars="200"/>
        <w:jc w:val="both"/>
        <w:textAlignment w:val="auto"/>
        <w:rPr>
          <w:rFonts w:hint="eastAsia" w:ascii="仿宋" w:eastAsia="仿宋" w:cs="仿宋"/>
          <w:b/>
          <w:bCs/>
          <w:sz w:val="32"/>
          <w:szCs w:val="32"/>
        </w:rPr>
      </w:pPr>
      <w:r>
        <w:rPr>
          <w:rFonts w:hint="eastAsia" w:ascii="仿宋" w:eastAsia="仿宋" w:cs="仿宋"/>
          <w:b/>
          <w:bCs/>
          <w:sz w:val="32"/>
          <w:szCs w:val="32"/>
        </w:rPr>
        <w:t>站点设立实行申报、审核、备案、挂牌</w:t>
      </w:r>
      <w:r>
        <w:rPr>
          <w:rFonts w:hint="eastAsia" w:ascii="仿宋" w:eastAsia="仿宋" w:cs="仿宋"/>
          <w:b/>
          <w:bCs/>
          <w:sz w:val="32"/>
          <w:szCs w:val="32"/>
          <w:lang w:eastAsia="zh-CN"/>
        </w:rPr>
        <w:t>建设程序</w:t>
      </w:r>
      <w:r>
        <w:rPr>
          <w:rFonts w:hint="eastAsia" w:ascii="仿宋" w:eastAsia="仿宋" w:cs="仿宋"/>
          <w:b/>
          <w:bCs/>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1.申报。在征集地方产业发展需求和产业链技术需求、开展学会与需求单位对接的基础上，由建站学会作为申报主体，向贵阳市科协进行建站申报。报送《贵阳市学会产业科技服务工作站申报表》《“科创中国”贵阳学会产业科技服务工作站项目合作协议》、学会工作站组建和服务方案、进站专家信息表、相关制度及专（兼）职人员名单等相关材料一式3份（附电子版）。</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2.审核。贵阳市科协对申报材料进行审查和核准，重点评审建站条件、服务内容、预期成效等内容。审查通过的，进行实地考察。考察通过的，提交市科协主席办公会议研究。</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3.认定。贵阳市科协主席办公会议研究通过后，由贵阳市科协发文认定为学会工作站，并由市科协给予建站经费补助。</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4.挂牌。站点牌匾统一格式和样式，由贵阳市科协挂牌。</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ascii="仿宋" w:eastAsia="仿宋" w:cs="仿宋"/>
          <w:sz w:val="32"/>
          <w:szCs w:val="32"/>
          <w:lang w:val="en-US" w:eastAsia="zh-CN"/>
        </w:rPr>
      </w:pPr>
      <w:r>
        <w:rPr>
          <w:rFonts w:hint="eastAsia" w:ascii="楷体_GB2312" w:eastAsia="楷体_GB2312" w:cs="楷体_GB2312"/>
          <w:sz w:val="32"/>
          <w:szCs w:val="32"/>
          <w:lang w:val="en-US" w:eastAsia="zh-CN"/>
        </w:rPr>
        <w:t>（三）学会工作站动态管理机制</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1.每年组织开展一次学会工作站考核工作。考核以书面审查和现场考察相结合的方式进行，由市科协组织实施。</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2.考核主要对工作站运行情况及取得的成效进行综合评估，主要包括：建站学会为需求单位的重大决策提供咨询获市级及以上领导批示或有关部门采纳的情况；获得重大科技专项的情况；转化落地科研成果数量及经济、社会效益；培养、引进高层次人才情况；制定省级及以上技术标准数量；获市级及以上科技奖项；技术攻关成果实施取得经济效益情况等。</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3.每个学会工作站均须按要求参加考核，并认真组织开展自查。需求方要对工作站工作开展情况进行评价。自查报告及评价情况要及时向市科协提交。每个学会工作站需实事求是提供考核材料，不得弄虚作假。</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4.有下列情形之一的，撤销学会工作站，退出管理：无正当理由不参加考核，或被发现在申报过程中隐瞒真实情况、提供虚假材料的；恶意侵犯他人知识产权，造成不良社会影响的，被行政或司法部门确认侵权行为的；建站单位因技术原因发生重大安全、质量、环境污染事故受到行政、刑事处理的。</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5.学会工作站因客观原因需要合并、重组、撤销的，由建站学会向市科协提出书面申请。</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 xml:space="preserve">6.对考核合格的工作站，市科协支持建站学会与需求方建立长期稳定的合作关系，在后续年度中视合作情况给予补助。并优先推荐工作站申报“贵阳市专家工作站”。 </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Fonts w:hint="eastAsia" w:ascii="楷体_GB2312" w:eastAsia="楷体_GB2312" w:cs="楷体_GB2312"/>
          <w:sz w:val="32"/>
          <w:szCs w:val="32"/>
          <w:lang w:val="en-US" w:eastAsia="zh-CN"/>
        </w:rPr>
      </w:pPr>
      <w:r>
        <w:rPr>
          <w:rFonts w:hint="eastAsia" w:ascii="楷体_GB2312" w:eastAsia="楷体_GB2312" w:cs="楷体_GB2312"/>
          <w:sz w:val="32"/>
          <w:szCs w:val="32"/>
          <w:lang w:val="en-US" w:eastAsia="zh-CN"/>
        </w:rPr>
        <w:t>（四）学会工作站资金管理</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1.国家级学会共建的工作站，经市科协认定后，择优给予每个工作站10万元经费补助。</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2.省、市级学会建立的服务站，经市科协认定后，择优给予每个服务站5万元经费补助。</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3.补助资金由市科协拨付至建站学会，作为服务站的工作经费，严格遵守财经纪律进行使用。</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4.学会工作站补助经费开支范围为开展产业科技服务工作中发生的相关费用，主要包括：专家差旅费、交通费、咨询费、会议费、培训费、劳务费，各类科技交流与合作费，书籍资料费，设备软件购置费以及其他支出等。</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补助资金应确保专款专用，不得用于生产经营成本支出或支付各种罚款、捐款、赞助、投资等项支出，不得用于各种福利性支出，不得用于国家规定禁止列入的其他支出。</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5.学会工作站应自觉主动接受财政、科协、审计、纪检监察等部门的监督检查，配合财政、科协做好专项资金使用的绩效追踪、执行反馈和支出绩效评价。</w:t>
      </w: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ind w:left="0" w:firstLine="640" w:firstLineChars="200"/>
        <w:jc w:val="both"/>
        <w:textAlignment w:val="auto"/>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pPr>
      <w:r>
        <w:rPr>
          <w:rStyle w:val="10"/>
          <w:rFonts w:hint="eastAsia" w:ascii="仿宋_GB2312" w:hAnsi="仿宋_GB2312" w:eastAsia="仿宋_GB2312" w:cs="仿宋_GB2312"/>
          <w:b w:val="0"/>
          <w:i w:val="0"/>
          <w:caps w:val="0"/>
          <w:smallCaps w:val="0"/>
          <w:color w:val="auto"/>
          <w:spacing w:val="0"/>
          <w:w w:val="100"/>
          <w:kern w:val="0"/>
          <w:sz w:val="32"/>
          <w:szCs w:val="32"/>
          <w:lang w:val="en-US" w:eastAsia="zh-CN"/>
        </w:rPr>
        <w:t xml:space="preserve">6.补助经费使用管理中存在虚报、截留、挪用等行为的，除责令将资金归还原有渠道或收回财政外，还将按照《中华人民共和国预算法》《财政违法行为处罚处分条例》等有关规定对相关部门和单位予以处理，并依法追究相关责任人的责任。构成犯罪的，移送司法机关依法处理。 </w:t>
      </w:r>
    </w:p>
    <w:p>
      <w:pPr>
        <w:rPr>
          <w:rStyle w:val="10"/>
          <w:rFonts w:ascii="黑体" w:eastAsia="黑体" w:cs="黑体"/>
          <w:b w:val="0"/>
          <w:i w:val="0"/>
          <w:caps w:val="0"/>
          <w:smallCaps w:val="0"/>
          <w:color w:val="auto"/>
          <w:spacing w:val="0"/>
          <w:w w:val="100"/>
          <w:kern w:val="2"/>
          <w:sz w:val="32"/>
          <w:szCs w:val="32"/>
          <w:lang w:val="en-US" w:eastAsia="zh-CN" w:bidi="ar-SA"/>
        </w:rPr>
      </w:pPr>
    </w:p>
    <w:p>
      <w:pPr>
        <w:pStyle w:val="9"/>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jc w:val="both"/>
        <w:textAlignment w:val="auto"/>
        <w:rPr>
          <w:rFonts w:asci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jc w:val="both"/>
        <w:textAlignment w:val="auto"/>
        <w:rPr>
          <w:rFonts w:asci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jc w:val="both"/>
        <w:textAlignment w:val="auto"/>
        <w:rPr>
          <w:rFonts w:asci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jc w:val="both"/>
        <w:textAlignment w:val="auto"/>
        <w:rPr>
          <w:rFonts w:asci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jc w:val="both"/>
        <w:textAlignment w:val="auto"/>
        <w:rPr>
          <w:rFonts w:asci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jc w:val="both"/>
        <w:textAlignment w:val="auto"/>
        <w:rPr>
          <w:rFonts w:asci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30" w:lineRule="exact"/>
        <w:jc w:val="both"/>
        <w:textAlignment w:val="auto"/>
        <w:rPr>
          <w:rFonts w:ascii="仿宋" w:eastAsia="仿宋" w:cs="仿宋"/>
          <w:sz w:val="32"/>
          <w:szCs w:val="32"/>
          <w:lang w:val="en-US" w:eastAsia="zh-CN"/>
        </w:rPr>
      </w:pPr>
      <w:r>
        <w:rPr>
          <w:rFonts w:ascii="仿宋" w:eastAsia="仿宋" w:cs="仿宋"/>
          <w:sz w:val="32"/>
          <w:szCs w:val="32"/>
          <w:lang w:val="en-US" w:eastAsia="zh-CN"/>
        </w:rPr>
        <w:t>附件2</w:t>
      </w:r>
    </w:p>
    <w:p>
      <w:pPr>
        <w:pStyle w:val="9"/>
        <w:rPr>
          <w:rFonts w:hint="eastAsia" w:ascii="仿宋" w:eastAsia="仿宋" w:cs="仿宋"/>
          <w:sz w:val="34"/>
          <w:szCs w:val="34"/>
        </w:rPr>
      </w:pPr>
    </w:p>
    <w:p>
      <w:pPr>
        <w:rPr>
          <w:rFonts w:hint="eastAsia" w:ascii="仿宋" w:eastAsia="仿宋" w:cs="仿宋"/>
          <w:sz w:val="34"/>
          <w:szCs w:val="34"/>
        </w:rPr>
      </w:pPr>
    </w:p>
    <w:p>
      <w:pPr>
        <w:pStyle w:val="11"/>
        <w:keepNext/>
        <w:keepLines/>
        <w:pageBreakBefore w:val="0"/>
        <w:widowControl w:val="0"/>
        <w:kinsoku/>
        <w:wordWrap/>
        <w:overflowPunct/>
        <w:topLinePunct w:val="0"/>
        <w:autoSpaceDE w:val="0"/>
        <w:autoSpaceDN w:val="0"/>
        <w:bidi w:val="0"/>
        <w:adjustRightInd/>
        <w:snapToGrid/>
        <w:spacing w:before="0" w:beforeAutospacing="0" w:after="0" w:afterAutospacing="0" w:line="240" w:lineRule="auto"/>
        <w:jc w:val="center"/>
        <w:textAlignment w:val="baseline"/>
        <w:outlineLvl w:val="0"/>
        <w:rPr>
          <w:rStyle w:val="10"/>
          <w:rFonts w:hint="eastAsia" w:ascii="宋体" w:eastAsia="宋体" w:cs="宋体"/>
          <w:b/>
          <w:bCs/>
          <w:i w:val="0"/>
          <w:caps w:val="0"/>
          <w:smallCaps w:val="0"/>
          <w:color w:val="auto"/>
          <w:spacing w:val="0"/>
          <w:w w:val="100"/>
          <w:kern w:val="2"/>
          <w:sz w:val="44"/>
          <w:szCs w:val="44"/>
          <w:lang w:val="en-US" w:eastAsia="zh-CN" w:bidi="ar-SA"/>
        </w:rPr>
      </w:pPr>
      <w:r>
        <w:rPr>
          <w:rFonts w:ascii="华文中宋" w:eastAsia="华文中宋" w:cs="华文中宋"/>
          <w:b w:val="0"/>
          <w:bCs w:val="0"/>
          <w:kern w:val="0"/>
          <w:sz w:val="44"/>
          <w:szCs w:val="44"/>
          <w:lang w:val="en-US" w:eastAsia="zh-CN"/>
        </w:rPr>
        <w:t>“科创中国”贵阳学会产业科技服务工作站</w:t>
      </w:r>
      <w:r>
        <w:rPr>
          <w:rFonts w:hint="eastAsia" w:ascii="华文中宋" w:eastAsia="华文中宋" w:cs="华文中宋"/>
          <w:b w:val="0"/>
          <w:bCs w:val="0"/>
          <w:kern w:val="0"/>
          <w:sz w:val="44"/>
          <w:szCs w:val="44"/>
          <w:lang w:val="en-US" w:eastAsia="zh-CN"/>
        </w:rPr>
        <w:t>建设</w:t>
      </w:r>
      <w:r>
        <w:rPr>
          <w:rStyle w:val="10"/>
          <w:rFonts w:hint="eastAsia" w:ascii="宋体" w:eastAsia="宋体" w:cs="宋体"/>
          <w:b/>
          <w:bCs/>
          <w:i w:val="0"/>
          <w:caps w:val="0"/>
          <w:smallCaps w:val="0"/>
          <w:color w:val="auto"/>
          <w:spacing w:val="0"/>
          <w:w w:val="100"/>
          <w:kern w:val="2"/>
          <w:sz w:val="44"/>
          <w:szCs w:val="44"/>
          <w:lang w:val="en-US" w:eastAsia="zh-CN" w:bidi="ar-SA"/>
        </w:rPr>
        <w:t>申</w:t>
      </w:r>
      <w:r>
        <w:rPr>
          <w:rStyle w:val="10"/>
          <w:rFonts w:hint="eastAsia" w:ascii="宋体" w:cs="宋体"/>
          <w:b/>
          <w:bCs/>
          <w:i w:val="0"/>
          <w:caps w:val="0"/>
          <w:smallCaps w:val="0"/>
          <w:color w:val="auto"/>
          <w:spacing w:val="0"/>
          <w:w w:val="100"/>
          <w:kern w:val="2"/>
          <w:sz w:val="44"/>
          <w:szCs w:val="44"/>
          <w:lang w:val="en-US" w:eastAsia="zh-CN" w:bidi="ar-SA"/>
        </w:rPr>
        <w:t xml:space="preserve"> </w:t>
      </w:r>
      <w:r>
        <w:rPr>
          <w:rStyle w:val="10"/>
          <w:rFonts w:hint="eastAsia" w:ascii="宋体" w:eastAsia="宋体" w:cs="宋体"/>
          <w:b/>
          <w:bCs/>
          <w:i w:val="0"/>
          <w:caps w:val="0"/>
          <w:smallCaps w:val="0"/>
          <w:color w:val="auto"/>
          <w:spacing w:val="0"/>
          <w:w w:val="100"/>
          <w:kern w:val="2"/>
          <w:sz w:val="44"/>
          <w:szCs w:val="44"/>
          <w:lang w:val="en-US" w:eastAsia="zh-CN" w:bidi="ar-SA"/>
        </w:rPr>
        <w:t>报</w:t>
      </w:r>
      <w:r>
        <w:rPr>
          <w:rStyle w:val="10"/>
          <w:rFonts w:hint="eastAsia" w:ascii="宋体" w:cs="宋体"/>
          <w:b/>
          <w:bCs/>
          <w:i w:val="0"/>
          <w:caps w:val="0"/>
          <w:smallCaps w:val="0"/>
          <w:color w:val="auto"/>
          <w:spacing w:val="0"/>
          <w:w w:val="100"/>
          <w:kern w:val="2"/>
          <w:sz w:val="44"/>
          <w:szCs w:val="44"/>
          <w:lang w:val="en-US" w:eastAsia="zh-CN" w:bidi="ar-SA"/>
        </w:rPr>
        <w:t xml:space="preserve"> </w:t>
      </w:r>
      <w:r>
        <w:rPr>
          <w:rStyle w:val="10"/>
          <w:rFonts w:hint="eastAsia" w:ascii="宋体" w:eastAsia="宋体" w:cs="宋体"/>
          <w:b/>
          <w:bCs/>
          <w:i w:val="0"/>
          <w:caps w:val="0"/>
          <w:smallCaps w:val="0"/>
          <w:color w:val="auto"/>
          <w:spacing w:val="0"/>
          <w:w w:val="100"/>
          <w:kern w:val="2"/>
          <w:sz w:val="44"/>
          <w:szCs w:val="44"/>
          <w:lang w:val="en-US" w:eastAsia="zh-CN" w:bidi="ar-SA"/>
        </w:rPr>
        <w:t>书</w:t>
      </w:r>
    </w:p>
    <w:p>
      <w:pPr>
        <w:rPr>
          <w:rStyle w:val="10"/>
          <w:rFonts w:hint="eastAsia" w:ascii="宋体" w:eastAsia="宋体" w:cs="宋体"/>
          <w:b/>
          <w:bCs/>
          <w:i w:val="0"/>
          <w:caps w:val="0"/>
          <w:smallCaps w:val="0"/>
          <w:color w:val="auto"/>
          <w:spacing w:val="0"/>
          <w:w w:val="100"/>
          <w:kern w:val="2"/>
          <w:sz w:val="44"/>
          <w:szCs w:val="44"/>
          <w:lang w:val="en-US" w:eastAsia="zh-CN" w:bidi="ar-SA"/>
        </w:rPr>
      </w:pPr>
    </w:p>
    <w:p>
      <w:pPr>
        <w:pStyle w:val="9"/>
        <w:rPr>
          <w:rStyle w:val="10"/>
          <w:rFonts w:hint="eastAsia" w:ascii="宋体" w:eastAsia="宋体" w:cs="宋体"/>
          <w:b/>
          <w:bCs/>
          <w:i w:val="0"/>
          <w:caps w:val="0"/>
          <w:smallCaps w:val="0"/>
          <w:color w:val="auto"/>
          <w:spacing w:val="0"/>
          <w:w w:val="100"/>
          <w:kern w:val="2"/>
          <w:sz w:val="44"/>
          <w:szCs w:val="44"/>
          <w:lang w:val="en-US" w:eastAsia="zh-CN" w:bidi="ar-SA"/>
        </w:rPr>
      </w:pPr>
    </w:p>
    <w:p>
      <w:pPr>
        <w:rPr>
          <w:rFonts w:hint="eastAsia"/>
          <w:lang w:val="en-US" w:eastAsia="zh-CN"/>
        </w:rPr>
      </w:pPr>
    </w:p>
    <w:p>
      <w:pPr>
        <w:snapToGrid/>
        <w:spacing w:before="0" w:beforeAutospacing="0" w:after="0" w:afterAutospacing="0" w:line="500" w:lineRule="exact"/>
        <w:jc w:val="both"/>
        <w:textAlignment w:val="baseline"/>
        <w:rPr>
          <w:rStyle w:val="10"/>
          <w:rFonts w:hint="eastAsia" w:ascii="仿宋" w:eastAsia="仿宋" w:cs="仿宋"/>
          <w:b w:val="0"/>
          <w:i w:val="0"/>
          <w:caps w:val="0"/>
          <w:smallCaps w:val="0"/>
          <w:color w:val="auto"/>
          <w:spacing w:val="0"/>
          <w:w w:val="100"/>
          <w:kern w:val="2"/>
          <w:sz w:val="34"/>
          <w:szCs w:val="34"/>
          <w:lang w:val="en-US" w:eastAsia="zh-CN" w:bidi="ar-SA"/>
        </w:rPr>
      </w:pPr>
    </w:p>
    <w:p>
      <w:pPr>
        <w:snapToGrid/>
        <w:spacing w:before="0" w:beforeAutospacing="0" w:after="0" w:afterAutospacing="0" w:line="500" w:lineRule="exact"/>
        <w:jc w:val="both"/>
        <w:textAlignment w:val="baseline"/>
        <w:rPr>
          <w:rStyle w:val="10"/>
          <w:rFonts w:ascii="仿宋_GB2312" w:eastAsia="仿宋_GB2312"/>
          <w:b w:val="0"/>
          <w:i w:val="0"/>
          <w:caps w:val="0"/>
          <w:smallCaps w:val="0"/>
          <w:color w:val="auto"/>
          <w:spacing w:val="0"/>
          <w:w w:val="100"/>
          <w:kern w:val="2"/>
          <w:sz w:val="28"/>
          <w:szCs w:val="24"/>
          <w:lang w:val="en-US" w:eastAsia="zh-CN" w:bidi="ar-SA"/>
        </w:rPr>
      </w:pPr>
    </w:p>
    <w:tbl>
      <w:tblPr>
        <w:tblStyle w:val="7"/>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58"/>
        <w:gridCol w:w="6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2958" w:type="dxa"/>
            <w:tcBorders>
              <w:top w:val="nil"/>
              <w:left w:val="nil"/>
              <w:bottom w:val="nil"/>
              <w:right w:val="nil"/>
            </w:tcBorders>
            <w:noWrap/>
            <w:vAlign w:val="center"/>
          </w:tcPr>
          <w:p>
            <w:pPr>
              <w:snapToGrid/>
              <w:spacing w:before="0" w:beforeAutospacing="0" w:after="0" w:afterAutospacing="0" w:line="500" w:lineRule="exact"/>
              <w:jc w:val="center"/>
              <w:textAlignment w:val="baseline"/>
              <w:rPr>
                <w:rStyle w:val="10"/>
                <w:rFonts w:ascii="仿宋_GB2312" w:eastAsia="仿宋_GB2312"/>
                <w:b w:val="0"/>
                <w:i w:val="0"/>
                <w:caps w:val="0"/>
                <w:smallCaps w:val="0"/>
                <w:color w:val="auto"/>
                <w:spacing w:val="0"/>
                <w:w w:val="100"/>
                <w:kern w:val="2"/>
                <w:sz w:val="32"/>
                <w:szCs w:val="32"/>
                <w:lang w:val="en-US" w:eastAsia="zh-CN" w:bidi="ar-SA"/>
              </w:rPr>
            </w:pPr>
            <w:r>
              <w:rPr>
                <w:rStyle w:val="10"/>
                <w:b w:val="0"/>
                <w:i w:val="0"/>
                <w:caps w:val="0"/>
                <w:smallCaps w:val="0"/>
                <w:color w:val="auto"/>
                <w:spacing w:val="0"/>
                <w:w w:val="100"/>
                <w:kern w:val="2"/>
                <w:sz w:val="32"/>
                <w:szCs w:val="32"/>
                <w:lang w:val="en-US" w:eastAsia="zh-CN" w:bidi="ar-SA"/>
              </w:rPr>
              <w:t xml:space="preserve">   </w:t>
            </w:r>
            <w:r>
              <w:rPr>
                <w:rStyle w:val="10"/>
                <w:rFonts w:hint="eastAsia"/>
                <w:b w:val="0"/>
                <w:i w:val="0"/>
                <w:caps w:val="0"/>
                <w:smallCaps w:val="0"/>
                <w:color w:val="auto"/>
                <w:spacing w:val="0"/>
                <w:w w:val="100"/>
                <w:kern w:val="2"/>
                <w:sz w:val="32"/>
                <w:szCs w:val="32"/>
                <w:lang w:val="en-US" w:eastAsia="zh-CN" w:bidi="ar-SA"/>
              </w:rPr>
              <w:t>服务工作站</w:t>
            </w:r>
            <w:r>
              <w:rPr>
                <w:rStyle w:val="10"/>
                <w:rFonts w:ascii="仿宋_GB2312" w:eastAsia="仿宋_GB2312"/>
                <w:b w:val="0"/>
                <w:i w:val="0"/>
                <w:caps w:val="0"/>
                <w:smallCaps w:val="0"/>
                <w:color w:val="auto"/>
                <w:spacing w:val="0"/>
                <w:w w:val="100"/>
                <w:kern w:val="2"/>
                <w:sz w:val="32"/>
                <w:szCs w:val="32"/>
                <w:lang w:val="en-US" w:eastAsia="zh-CN" w:bidi="ar-SA"/>
              </w:rPr>
              <w:t>名称：</w:t>
            </w:r>
          </w:p>
        </w:tc>
        <w:tc>
          <w:tcPr>
            <w:tcW w:w="6893" w:type="dxa"/>
            <w:tcBorders>
              <w:top w:val="nil"/>
              <w:left w:val="nil"/>
              <w:bottom w:val="nil"/>
              <w:right w:val="nil"/>
            </w:tcBorders>
            <w:noWrap/>
            <w:vAlign w:val="center"/>
          </w:tcPr>
          <w:p>
            <w:pPr>
              <w:snapToGrid/>
              <w:spacing w:before="0" w:beforeAutospacing="0" w:after="0" w:afterAutospacing="0" w:line="500" w:lineRule="exact"/>
              <w:jc w:val="both"/>
              <w:textAlignment w:val="baseline"/>
              <w:rPr>
                <w:rStyle w:val="10"/>
                <w:rFonts w:ascii="仿宋_GB2312" w:eastAsia="仿宋_GB2312"/>
                <w:b w:val="0"/>
                <w:i w:val="0"/>
                <w:caps w:val="0"/>
                <w:smallCaps w:val="0"/>
                <w:color w:val="auto"/>
                <w:spacing w:val="0"/>
                <w:w w:val="100"/>
                <w:kern w:val="2"/>
                <w:sz w:val="36"/>
                <w:szCs w:val="36"/>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2958" w:type="dxa"/>
            <w:tcBorders>
              <w:top w:val="nil"/>
              <w:left w:val="nil"/>
              <w:bottom w:val="nil"/>
              <w:right w:val="nil"/>
            </w:tcBorders>
            <w:noWrap/>
            <w:vAlign w:val="center"/>
          </w:tcPr>
          <w:p>
            <w:pPr>
              <w:snapToGrid/>
              <w:spacing w:before="0" w:beforeAutospacing="0" w:after="0" w:afterAutospacing="0" w:line="500" w:lineRule="exact"/>
              <w:jc w:val="center"/>
              <w:textAlignment w:val="baseline"/>
              <w:rPr>
                <w:rStyle w:val="10"/>
                <w:rFonts w:ascii="仿宋_GB2312" w:eastAsia="仿宋_GB2312"/>
                <w:b w:val="0"/>
                <w:i w:val="0"/>
                <w:caps w:val="0"/>
                <w:smallCaps w:val="0"/>
                <w:color w:val="auto"/>
                <w:spacing w:val="0"/>
                <w:w w:val="100"/>
                <w:kern w:val="2"/>
                <w:sz w:val="32"/>
                <w:szCs w:val="32"/>
                <w:lang w:val="en-US" w:eastAsia="zh-CN" w:bidi="ar-SA"/>
              </w:rPr>
            </w:pPr>
            <w:r>
              <w:rPr>
                <w:rStyle w:val="10"/>
                <w:rFonts w:ascii="仿宋_GB2312" w:eastAsia="仿宋_GB2312"/>
                <w:b w:val="0"/>
                <w:i w:val="0"/>
                <w:caps w:val="0"/>
                <w:smallCaps w:val="0"/>
                <w:color w:val="auto"/>
                <w:spacing w:val="0"/>
                <w:w w:val="100"/>
                <w:kern w:val="2"/>
                <w:sz w:val="32"/>
                <w:szCs w:val="32"/>
                <w:lang w:val="en-US" w:eastAsia="zh-CN" w:bidi="ar-SA"/>
              </w:rPr>
              <w:t>申请单位：</w:t>
            </w:r>
          </w:p>
        </w:tc>
        <w:tc>
          <w:tcPr>
            <w:tcW w:w="6893" w:type="dxa"/>
            <w:tcBorders>
              <w:top w:val="nil"/>
              <w:left w:val="nil"/>
              <w:bottom w:val="nil"/>
              <w:right w:val="nil"/>
            </w:tcBorders>
            <w:noWrap/>
            <w:vAlign w:val="center"/>
          </w:tcPr>
          <w:p>
            <w:pPr>
              <w:snapToGrid/>
              <w:spacing w:before="0" w:beforeAutospacing="0" w:after="0" w:afterAutospacing="0" w:line="500" w:lineRule="exact"/>
              <w:jc w:val="both"/>
              <w:textAlignment w:val="baseline"/>
              <w:rPr>
                <w:rStyle w:val="10"/>
                <w:rFonts w:ascii="仿宋_GB2312" w:eastAsia="仿宋_GB2312"/>
                <w:b w:val="0"/>
                <w:i w:val="0"/>
                <w:caps w:val="0"/>
                <w:smallCaps w:val="0"/>
                <w:color w:val="auto"/>
                <w:spacing w:val="0"/>
                <w:w w:val="100"/>
                <w:kern w:val="2"/>
                <w:sz w:val="36"/>
                <w:szCs w:val="36"/>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2958" w:type="dxa"/>
            <w:tcBorders>
              <w:top w:val="nil"/>
              <w:left w:val="nil"/>
              <w:bottom w:val="nil"/>
              <w:right w:val="nil"/>
            </w:tcBorders>
            <w:noWrap/>
            <w:vAlign w:val="center"/>
          </w:tcPr>
          <w:p>
            <w:pPr>
              <w:snapToGrid/>
              <w:spacing w:before="0" w:beforeAutospacing="0" w:after="0" w:afterAutospacing="0" w:line="500" w:lineRule="exact"/>
              <w:jc w:val="center"/>
              <w:textAlignment w:val="baseline"/>
              <w:rPr>
                <w:rStyle w:val="10"/>
                <w:rFonts w:ascii="仿宋_GB2312" w:eastAsia="仿宋_GB2312"/>
                <w:b w:val="0"/>
                <w:i w:val="0"/>
                <w:caps w:val="0"/>
                <w:smallCaps w:val="0"/>
                <w:color w:val="auto"/>
                <w:spacing w:val="0"/>
                <w:w w:val="90"/>
                <w:kern w:val="2"/>
                <w:sz w:val="32"/>
                <w:szCs w:val="32"/>
                <w:lang w:val="en-US" w:eastAsia="zh-CN" w:bidi="ar-SA"/>
              </w:rPr>
            </w:pPr>
            <w:r>
              <w:rPr>
                <w:rStyle w:val="10"/>
                <w:rFonts w:ascii="仿宋_GB2312" w:eastAsia="仿宋_GB2312"/>
                <w:b w:val="0"/>
                <w:i w:val="0"/>
                <w:caps w:val="0"/>
                <w:smallCaps w:val="0"/>
                <w:color w:val="auto"/>
                <w:spacing w:val="0"/>
                <w:w w:val="100"/>
                <w:kern w:val="2"/>
                <w:sz w:val="32"/>
                <w:szCs w:val="32"/>
                <w:lang w:val="en-US" w:eastAsia="zh-CN" w:bidi="ar-SA"/>
              </w:rPr>
              <w:t>申请日期：</w:t>
            </w:r>
          </w:p>
        </w:tc>
        <w:tc>
          <w:tcPr>
            <w:tcW w:w="6893" w:type="dxa"/>
            <w:tcBorders>
              <w:top w:val="nil"/>
              <w:left w:val="nil"/>
              <w:bottom w:val="nil"/>
              <w:right w:val="nil"/>
            </w:tcBorders>
            <w:noWrap/>
            <w:vAlign w:val="center"/>
          </w:tcPr>
          <w:p>
            <w:pPr>
              <w:snapToGrid/>
              <w:spacing w:before="0" w:beforeAutospacing="0" w:after="0" w:afterAutospacing="0" w:line="500" w:lineRule="exact"/>
              <w:jc w:val="both"/>
              <w:textAlignment w:val="baseline"/>
              <w:rPr>
                <w:rStyle w:val="10"/>
                <w:rFonts w:ascii="仿宋_GB2312" w:eastAsia="仿宋_GB2312"/>
                <w:b w:val="0"/>
                <w:i w:val="0"/>
                <w:caps w:val="0"/>
                <w:smallCaps w:val="0"/>
                <w:color w:val="auto"/>
                <w:spacing w:val="0"/>
                <w:w w:val="90"/>
                <w:kern w:val="2"/>
                <w:sz w:val="36"/>
                <w:szCs w:val="36"/>
                <w:lang w:val="en-US" w:eastAsia="zh-CN" w:bidi="ar-SA"/>
              </w:rPr>
            </w:pPr>
          </w:p>
        </w:tc>
      </w:tr>
    </w:tbl>
    <w:p>
      <w:pPr>
        <w:snapToGrid/>
        <w:spacing w:before="0" w:beforeAutospacing="0" w:after="0" w:afterAutospacing="0" w:line="500" w:lineRule="exact"/>
        <w:jc w:val="both"/>
        <w:textAlignment w:val="baseline"/>
        <w:rPr>
          <w:rStyle w:val="10"/>
          <w:rFonts w:ascii="仿宋_GB2312" w:eastAsia="仿宋_GB2312"/>
          <w:b w:val="0"/>
          <w:i w:val="0"/>
          <w:caps w:val="0"/>
          <w:smallCaps w:val="0"/>
          <w:color w:val="auto"/>
          <w:spacing w:val="0"/>
          <w:w w:val="100"/>
          <w:kern w:val="2"/>
          <w:sz w:val="28"/>
          <w:szCs w:val="24"/>
          <w:lang w:val="en-US" w:eastAsia="zh-CN" w:bidi="ar-SA"/>
        </w:rPr>
      </w:pPr>
    </w:p>
    <w:p>
      <w:pPr>
        <w:snapToGrid/>
        <w:spacing w:before="0" w:beforeAutospacing="0" w:after="0" w:afterAutospacing="0" w:line="500" w:lineRule="exact"/>
        <w:jc w:val="both"/>
        <w:textAlignment w:val="baseline"/>
        <w:rPr>
          <w:rStyle w:val="10"/>
          <w:rFonts w:ascii="仿宋_GB2312" w:eastAsia="仿宋_GB2312"/>
          <w:b w:val="0"/>
          <w:i w:val="0"/>
          <w:caps w:val="0"/>
          <w:smallCaps w:val="0"/>
          <w:color w:val="auto"/>
          <w:spacing w:val="0"/>
          <w:w w:val="100"/>
          <w:kern w:val="2"/>
          <w:sz w:val="28"/>
          <w:szCs w:val="24"/>
          <w:lang w:val="en-US" w:eastAsia="zh-CN" w:bidi="ar-SA"/>
        </w:rPr>
      </w:pPr>
    </w:p>
    <w:p>
      <w:pPr>
        <w:snapToGrid/>
        <w:spacing w:before="0" w:beforeAutospacing="0" w:after="0" w:afterAutospacing="0" w:line="500" w:lineRule="exact"/>
        <w:jc w:val="center"/>
        <w:textAlignment w:val="baseline"/>
        <w:rPr>
          <w:rStyle w:val="10"/>
          <w:rFonts w:ascii="仿宋_GB2312" w:eastAsia="仿宋_GB2312"/>
          <w:b w:val="0"/>
          <w:i w:val="0"/>
          <w:caps w:val="0"/>
          <w:smallCaps w:val="0"/>
          <w:color w:val="auto"/>
          <w:spacing w:val="0"/>
          <w:w w:val="100"/>
          <w:kern w:val="2"/>
          <w:sz w:val="28"/>
          <w:szCs w:val="24"/>
          <w:lang w:val="en-US" w:eastAsia="zh-CN" w:bidi="ar-SA"/>
        </w:rPr>
      </w:pPr>
    </w:p>
    <w:p>
      <w:pPr>
        <w:pStyle w:val="9"/>
        <w:rPr>
          <w:rStyle w:val="10"/>
          <w:rFonts w:ascii="仿宋_GB2312" w:eastAsia="仿宋_GB2312"/>
          <w:b w:val="0"/>
          <w:i w:val="0"/>
          <w:caps w:val="0"/>
          <w:smallCaps w:val="0"/>
          <w:color w:val="auto"/>
          <w:spacing w:val="0"/>
          <w:w w:val="100"/>
          <w:kern w:val="2"/>
          <w:sz w:val="28"/>
          <w:szCs w:val="24"/>
          <w:lang w:val="en-US" w:eastAsia="zh-CN" w:bidi="ar-SA"/>
        </w:rPr>
      </w:pPr>
    </w:p>
    <w:p>
      <w:pPr>
        <w:rPr>
          <w:lang w:val="en-US" w:eastAsia="zh-CN"/>
        </w:rPr>
      </w:pPr>
    </w:p>
    <w:p>
      <w:pPr>
        <w:snapToGrid/>
        <w:spacing w:before="0" w:beforeAutospacing="0" w:after="0" w:afterAutospacing="0" w:line="500" w:lineRule="exact"/>
        <w:jc w:val="center"/>
        <w:textAlignment w:val="baseline"/>
        <w:rPr>
          <w:rStyle w:val="10"/>
          <w:rFonts w:ascii="仿宋_GB2312" w:eastAsia="仿宋_GB2312"/>
          <w:b w:val="0"/>
          <w:i w:val="0"/>
          <w:caps w:val="0"/>
          <w:smallCaps w:val="0"/>
          <w:color w:val="auto"/>
          <w:spacing w:val="0"/>
          <w:w w:val="100"/>
          <w:kern w:val="2"/>
          <w:sz w:val="36"/>
          <w:szCs w:val="36"/>
          <w:lang w:val="en-US" w:eastAsia="zh-CN" w:bidi="ar-SA"/>
        </w:rPr>
      </w:pPr>
      <w:r>
        <w:rPr>
          <w:rStyle w:val="10"/>
          <w:rFonts w:hint="eastAsia"/>
          <w:b w:val="0"/>
          <w:i w:val="0"/>
          <w:caps w:val="0"/>
          <w:smallCaps w:val="0"/>
          <w:color w:val="auto"/>
          <w:spacing w:val="0"/>
          <w:w w:val="100"/>
          <w:kern w:val="2"/>
          <w:sz w:val="36"/>
          <w:szCs w:val="36"/>
          <w:lang w:val="en-US" w:eastAsia="zh-CN" w:bidi="ar-SA"/>
        </w:rPr>
        <w:t>贵阳市科学技术协会</w:t>
      </w:r>
      <w:r>
        <w:rPr>
          <w:rStyle w:val="10"/>
          <w:rFonts w:ascii="仿宋_GB2312" w:eastAsia="仿宋_GB2312"/>
          <w:b w:val="0"/>
          <w:i w:val="0"/>
          <w:caps w:val="0"/>
          <w:smallCaps w:val="0"/>
          <w:color w:val="auto"/>
          <w:spacing w:val="0"/>
          <w:w w:val="100"/>
          <w:kern w:val="2"/>
          <w:sz w:val="36"/>
          <w:szCs w:val="36"/>
          <w:lang w:val="en-US" w:eastAsia="zh-CN" w:bidi="ar-SA"/>
        </w:rPr>
        <w:t>制</w:t>
      </w:r>
    </w:p>
    <w:p>
      <w:pPr>
        <w:snapToGrid/>
        <w:spacing w:before="381" w:beforeAutospacing="0" w:after="571" w:afterAutospacing="0" w:line="520" w:lineRule="exact"/>
        <w:jc w:val="both"/>
        <w:textAlignment w:val="baseline"/>
        <w:rPr>
          <w:rStyle w:val="10"/>
          <w:rFonts w:ascii="方正小标宋简体" w:eastAsia="方正小标宋简体"/>
          <w:b w:val="0"/>
          <w:i w:val="0"/>
          <w:caps w:val="0"/>
          <w:smallCaps w:val="0"/>
          <w:color w:val="auto"/>
          <w:spacing w:val="0"/>
          <w:w w:val="90"/>
          <w:kern w:val="2"/>
          <w:sz w:val="44"/>
          <w:szCs w:val="44"/>
          <w:lang w:val="en-US" w:eastAsia="zh-CN" w:bidi="ar-SA"/>
        </w:rPr>
      </w:pPr>
    </w:p>
    <w:p>
      <w:pPr>
        <w:spacing w:before="312" w:beforeLines="100" w:after="468" w:afterLines="150" w:line="520" w:lineRule="exact"/>
        <w:jc w:val="both"/>
        <w:rPr>
          <w:rFonts w:hint="eastAsia" w:ascii="方正小标宋简体" w:eastAsia="方正小标宋简体" w:cs="方正小标宋简体"/>
          <w:color w:val="000000"/>
          <w:w w:val="90"/>
          <w:sz w:val="44"/>
          <w:szCs w:val="44"/>
        </w:rPr>
      </w:pPr>
    </w:p>
    <w:p>
      <w:pPr>
        <w:spacing w:before="312" w:beforeLines="100" w:after="468" w:afterLines="150" w:line="520" w:lineRule="exact"/>
        <w:jc w:val="center"/>
        <w:rPr>
          <w:rFonts w:hint="eastAsia" w:ascii="方正小标宋简体" w:eastAsia="方正小标宋简体" w:cs="方正小标宋简体"/>
          <w:color w:val="000000"/>
          <w:sz w:val="44"/>
          <w:szCs w:val="44"/>
        </w:rPr>
      </w:pPr>
      <w:r>
        <w:rPr>
          <w:rFonts w:hint="eastAsia" w:ascii="方正小标宋简体" w:eastAsia="方正小标宋简体" w:cs="方正小标宋简体"/>
          <w:color w:val="000000"/>
          <w:w w:val="90"/>
          <w:sz w:val="44"/>
          <w:szCs w:val="44"/>
        </w:rPr>
        <w:t>填  写  说  明</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eastAsia="仿宋_GB2312" w:cs="仿宋_GB2312"/>
          <w:color w:val="000000"/>
          <w:sz w:val="32"/>
          <w:szCs w:val="32"/>
        </w:rPr>
      </w:pP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一、本申报书是</w:t>
      </w:r>
      <w:r>
        <w:rPr>
          <w:rFonts w:hint="eastAsia" w:cs="仿宋_GB2312"/>
          <w:color w:val="000000"/>
          <w:sz w:val="32"/>
          <w:szCs w:val="32"/>
          <w:lang w:val="en-US" w:eastAsia="zh-CN"/>
        </w:rPr>
        <w:t>建站</w:t>
      </w:r>
      <w:r>
        <w:rPr>
          <w:rFonts w:hint="eastAsia" w:ascii="仿宋_GB2312" w:eastAsia="仿宋_GB2312" w:cs="仿宋_GB2312"/>
          <w:color w:val="000000"/>
          <w:sz w:val="32"/>
          <w:szCs w:val="32"/>
        </w:rPr>
        <w:t>申报依据，填写内容须实事求是，表述应明确、严谨，相应栏目请填写完整。缺项或格式不符的申报书不予受理。</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二、本申报书为A4纸张打印，报送一式</w:t>
      </w: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rPr>
        <w:t>份。</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三、每一栏应按照提示要求填写。</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四</w:t>
      </w:r>
      <w:r>
        <w:rPr>
          <w:rFonts w:hint="eastAsia" w:ascii="仿宋_GB2312" w:eastAsia="仿宋_GB2312" w:cs="仿宋_GB2312"/>
          <w:color w:val="000000"/>
          <w:sz w:val="32"/>
          <w:szCs w:val="32"/>
        </w:rPr>
        <w:t>、各栏目如填写不下，可另加附页。</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五</w:t>
      </w:r>
      <w:r>
        <w:rPr>
          <w:rFonts w:hint="eastAsia" w:ascii="仿宋_GB2312" w:eastAsia="仿宋_GB2312" w:cs="仿宋_GB2312"/>
          <w:color w:val="000000"/>
          <w:sz w:val="32"/>
          <w:szCs w:val="32"/>
        </w:rPr>
        <w:t>、项目申报书填好后加盖项申报单位公章，申报单位所盖公章必须为具有独立法人资格、拥有独立账号单位的公章。</w:t>
      </w:r>
    </w:p>
    <w:p>
      <w:pPr>
        <w:keepNext w:val="0"/>
        <w:keepLines w:val="0"/>
        <w:pageBreakBefore w:val="0"/>
        <w:widowControl w:val="0"/>
        <w:kinsoku/>
        <w:wordWrap/>
        <w:overflowPunct/>
        <w:topLinePunct w:val="0"/>
        <w:autoSpaceDE w:val="0"/>
        <w:autoSpaceDN w:val="0"/>
        <w:bidi w:val="0"/>
        <w:adjustRightInd/>
        <w:spacing w:line="560" w:lineRule="exact"/>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pacing w:line="560" w:lineRule="exact"/>
        <w:textAlignment w:val="auto"/>
        <w:rPr>
          <w:rFonts w:hint="eastAsia" w:ascii="仿宋_GB2312" w:eastAsia="仿宋_GB2312" w:cs="仿宋_GB2312"/>
          <w:sz w:val="32"/>
          <w:szCs w:val="32"/>
        </w:rPr>
      </w:pPr>
    </w:p>
    <w:p>
      <w:pPr>
        <w:overflowPunct w:val="0"/>
        <w:autoSpaceDE w:val="0"/>
        <w:autoSpaceDN w:val="0"/>
        <w:adjustRightInd w:val="0"/>
        <w:spacing w:line="500" w:lineRule="exact"/>
        <w:rPr>
          <w:rFonts w:hint="eastAsia" w:ascii="仿宋_GB2312" w:eastAsia="仿宋_GB2312"/>
        </w:rPr>
      </w:pPr>
      <w:r>
        <w:rPr>
          <w:rFonts w:hint="eastAsia" w:ascii="仿宋_GB2312" w:eastAsia="仿宋_GB2312"/>
        </w:rPr>
        <w:br w:type="page"/>
      </w:r>
    </w:p>
    <w:tbl>
      <w:tblPr>
        <w:tblStyle w:val="7"/>
        <w:tblW w:w="100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75"/>
        <w:gridCol w:w="3166"/>
        <w:gridCol w:w="1620"/>
        <w:gridCol w:w="3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10001" w:type="dxa"/>
            <w:gridSpan w:val="4"/>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ascii="楷体_GB2312" w:eastAsia="楷体_GB2312" w:cs="楷体_GB2312"/>
                <w:sz w:val="28"/>
                <w:szCs w:val="28"/>
              </w:rPr>
            </w:pPr>
            <w:r>
              <w:rPr>
                <w:rFonts w:hint="eastAsia" w:ascii="黑体" w:eastAsia="黑体" w:cs="黑体"/>
                <w:sz w:val="28"/>
                <w:szCs w:val="28"/>
              </w:rPr>
              <w:t>一、</w:t>
            </w:r>
            <w:r>
              <w:rPr>
                <w:rFonts w:ascii="黑体" w:eastAsia="黑体" w:cs="黑体"/>
                <w:sz w:val="28"/>
                <w:szCs w:val="28"/>
              </w:rPr>
              <w:t>“科创中国”贵阳学会产业科技服务工作站</w:t>
            </w:r>
            <w:r>
              <w:rPr>
                <w:rFonts w:hint="eastAsia" w:ascii="黑体" w:eastAsia="黑体" w:cs="黑体"/>
                <w:sz w:val="28"/>
                <w:szCs w:val="28"/>
              </w:rPr>
              <w:t>申</w:t>
            </w:r>
            <w:r>
              <w:rPr>
                <w:rFonts w:hint="eastAsia" w:ascii="黑体" w:eastAsia="黑体" w:cs="黑体"/>
                <w:sz w:val="28"/>
                <w:szCs w:val="28"/>
                <w:lang w:eastAsia="zh-CN"/>
              </w:rPr>
              <w:t>请</w:t>
            </w:r>
            <w:r>
              <w:rPr>
                <w:rFonts w:hint="eastAsia" w:ascii="黑体" w:eastAsia="黑体" w:cs="黑体"/>
                <w:sz w:val="28"/>
                <w:szCs w:val="28"/>
              </w:rPr>
              <w:t>单位基本情况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9" w:hRule="atLeast"/>
          <w:jc w:val="center"/>
        </w:trPr>
        <w:tc>
          <w:tcPr>
            <w:tcW w:w="177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eastAsia="仿宋" w:cs="仿宋"/>
                <w:sz w:val="28"/>
                <w:szCs w:val="28"/>
              </w:rPr>
            </w:pPr>
            <w:r>
              <w:rPr>
                <w:rFonts w:hint="eastAsia" w:ascii="仿宋" w:eastAsia="仿宋" w:cs="仿宋"/>
                <w:sz w:val="28"/>
                <w:szCs w:val="28"/>
                <w:lang w:val="en-US" w:eastAsia="zh-CN"/>
              </w:rPr>
              <w:t>学会</w:t>
            </w:r>
            <w:r>
              <w:rPr>
                <w:rFonts w:hint="eastAsia" w:ascii="仿宋" w:eastAsia="仿宋" w:cs="仿宋"/>
                <w:sz w:val="28"/>
                <w:szCs w:val="28"/>
              </w:rPr>
              <w:t>名称</w:t>
            </w:r>
          </w:p>
        </w:tc>
        <w:tc>
          <w:tcPr>
            <w:tcW w:w="8226" w:type="dxa"/>
            <w:gridSpan w:val="3"/>
            <w:tcBorders>
              <w:top w:val="single" w:color="auto" w:sz="4" w:space="0"/>
              <w:left w:val="nil"/>
              <w:bottom w:val="single" w:color="auto" w:sz="4" w:space="0"/>
              <w:right w:val="single" w:color="auto" w:sz="4" w:space="0"/>
            </w:tcBorders>
            <w:noWrap/>
            <w:vAlign w:val="center"/>
          </w:tcPr>
          <w:p>
            <w:pPr>
              <w:spacing w:line="480" w:lineRule="exact"/>
              <w:rPr>
                <w:rFonts w:hint="eastAsia" w:asci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77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eastAsia="仿宋" w:cs="仿宋"/>
                <w:sz w:val="28"/>
                <w:szCs w:val="28"/>
              </w:rPr>
            </w:pPr>
            <w:r>
              <w:rPr>
                <w:rFonts w:hint="eastAsia" w:ascii="仿宋" w:eastAsia="仿宋" w:cs="仿宋"/>
                <w:sz w:val="28"/>
                <w:szCs w:val="28"/>
              </w:rPr>
              <w:t>负责人</w:t>
            </w:r>
          </w:p>
        </w:tc>
        <w:tc>
          <w:tcPr>
            <w:tcW w:w="3166" w:type="dxa"/>
            <w:tcBorders>
              <w:top w:val="single" w:color="auto" w:sz="4" w:space="0"/>
              <w:left w:val="nil"/>
              <w:bottom w:val="single" w:color="auto" w:sz="4" w:space="0"/>
              <w:right w:val="single" w:color="auto" w:sz="4" w:space="0"/>
            </w:tcBorders>
            <w:noWrap/>
            <w:vAlign w:val="center"/>
          </w:tcPr>
          <w:p>
            <w:pPr>
              <w:spacing w:line="480" w:lineRule="exact"/>
              <w:rPr>
                <w:rFonts w:hint="eastAsia" w:ascii="仿宋" w:eastAsia="仿宋" w:cs="仿宋"/>
                <w:sz w:val="28"/>
                <w:szCs w:val="28"/>
              </w:rPr>
            </w:pPr>
          </w:p>
        </w:tc>
        <w:tc>
          <w:tcPr>
            <w:tcW w:w="1620" w:type="dxa"/>
            <w:tcBorders>
              <w:top w:val="single" w:color="auto" w:sz="4" w:space="0"/>
              <w:left w:val="nil"/>
              <w:bottom w:val="single" w:color="auto" w:sz="4" w:space="0"/>
              <w:right w:val="single" w:color="auto" w:sz="4" w:space="0"/>
            </w:tcBorders>
            <w:noWrap/>
            <w:vAlign w:val="center"/>
          </w:tcPr>
          <w:p>
            <w:pPr>
              <w:jc w:val="center"/>
              <w:rPr>
                <w:rFonts w:hint="eastAsia" w:ascii="仿宋" w:eastAsia="仿宋" w:cs="仿宋"/>
                <w:sz w:val="28"/>
                <w:szCs w:val="28"/>
              </w:rPr>
            </w:pPr>
            <w:r>
              <w:rPr>
                <w:rFonts w:hint="eastAsia" w:ascii="仿宋" w:eastAsia="仿宋" w:cs="仿宋"/>
                <w:sz w:val="28"/>
                <w:szCs w:val="28"/>
              </w:rPr>
              <w:t>职务/职称</w:t>
            </w:r>
          </w:p>
        </w:tc>
        <w:tc>
          <w:tcPr>
            <w:tcW w:w="3440" w:type="dxa"/>
            <w:tcBorders>
              <w:top w:val="single" w:color="auto" w:sz="4" w:space="0"/>
              <w:left w:val="nil"/>
              <w:bottom w:val="single" w:color="auto" w:sz="4" w:space="0"/>
              <w:right w:val="single" w:color="auto" w:sz="4" w:space="0"/>
            </w:tcBorders>
            <w:noWrap/>
            <w:vAlign w:val="center"/>
          </w:tcPr>
          <w:p>
            <w:pPr>
              <w:spacing w:line="480" w:lineRule="exact"/>
              <w:rPr>
                <w:rFonts w:hint="eastAsia" w:asci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77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仿宋" w:eastAsia="仿宋" w:cs="仿宋"/>
                <w:sz w:val="28"/>
                <w:szCs w:val="28"/>
                <w:lang w:eastAsia="zh-CN"/>
              </w:rPr>
            </w:pPr>
            <w:r>
              <w:rPr>
                <w:rFonts w:hint="eastAsia" w:ascii="仿宋" w:eastAsia="仿宋" w:cs="仿宋"/>
                <w:sz w:val="28"/>
                <w:szCs w:val="28"/>
                <w:lang w:eastAsia="zh-CN"/>
              </w:rPr>
              <w:t>联系人</w:t>
            </w:r>
          </w:p>
        </w:tc>
        <w:tc>
          <w:tcPr>
            <w:tcW w:w="3166" w:type="dxa"/>
            <w:tcBorders>
              <w:top w:val="single" w:color="auto" w:sz="4" w:space="0"/>
              <w:left w:val="nil"/>
              <w:bottom w:val="single" w:color="auto" w:sz="4" w:space="0"/>
              <w:right w:val="single" w:color="auto" w:sz="4" w:space="0"/>
            </w:tcBorders>
            <w:noWrap/>
            <w:vAlign w:val="center"/>
          </w:tcPr>
          <w:p>
            <w:pPr>
              <w:spacing w:line="480" w:lineRule="exact"/>
              <w:rPr>
                <w:rFonts w:hint="eastAsia" w:ascii="仿宋" w:eastAsia="仿宋" w:cs="仿宋"/>
                <w:sz w:val="28"/>
                <w:szCs w:val="28"/>
              </w:rPr>
            </w:pPr>
          </w:p>
        </w:tc>
        <w:tc>
          <w:tcPr>
            <w:tcW w:w="1620" w:type="dxa"/>
            <w:tcBorders>
              <w:top w:val="single" w:color="auto" w:sz="4" w:space="0"/>
              <w:left w:val="nil"/>
              <w:bottom w:val="single" w:color="auto" w:sz="4" w:space="0"/>
              <w:right w:val="single" w:color="auto" w:sz="4" w:space="0"/>
            </w:tcBorders>
            <w:noWrap/>
            <w:vAlign w:val="center"/>
          </w:tcPr>
          <w:p>
            <w:pPr>
              <w:jc w:val="center"/>
              <w:rPr>
                <w:rFonts w:hint="eastAsia" w:ascii="仿宋" w:eastAsia="仿宋" w:cs="仿宋"/>
                <w:sz w:val="28"/>
                <w:szCs w:val="28"/>
              </w:rPr>
            </w:pPr>
            <w:r>
              <w:rPr>
                <w:rFonts w:hint="eastAsia" w:ascii="仿宋" w:eastAsia="仿宋" w:cs="仿宋"/>
                <w:sz w:val="28"/>
                <w:szCs w:val="28"/>
              </w:rPr>
              <w:t>联系电话</w:t>
            </w:r>
          </w:p>
        </w:tc>
        <w:tc>
          <w:tcPr>
            <w:tcW w:w="3440" w:type="dxa"/>
            <w:tcBorders>
              <w:top w:val="single" w:color="auto" w:sz="4" w:space="0"/>
              <w:left w:val="nil"/>
              <w:bottom w:val="single" w:color="auto" w:sz="4" w:space="0"/>
              <w:right w:val="single" w:color="auto" w:sz="4" w:space="0"/>
            </w:tcBorders>
            <w:noWrap/>
            <w:vAlign w:val="center"/>
          </w:tcPr>
          <w:p>
            <w:pPr>
              <w:spacing w:line="480" w:lineRule="exact"/>
              <w:rPr>
                <w:rFonts w:hint="eastAsia" w:asci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77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仿宋" w:eastAsia="仿宋" w:cs="仿宋"/>
                <w:sz w:val="28"/>
                <w:szCs w:val="28"/>
                <w:lang w:eastAsia="zh-CN"/>
              </w:rPr>
            </w:pPr>
            <w:r>
              <w:rPr>
                <w:rFonts w:hint="eastAsia" w:ascii="仿宋" w:eastAsia="仿宋" w:cs="仿宋"/>
                <w:sz w:val="28"/>
                <w:szCs w:val="28"/>
                <w:lang w:eastAsia="zh-CN"/>
              </w:rPr>
              <w:t>通讯地址及邮编</w:t>
            </w:r>
          </w:p>
        </w:tc>
        <w:tc>
          <w:tcPr>
            <w:tcW w:w="8226" w:type="dxa"/>
            <w:gridSpan w:val="3"/>
            <w:tcBorders>
              <w:top w:val="single" w:color="auto" w:sz="4" w:space="0"/>
              <w:left w:val="nil"/>
              <w:bottom w:val="single" w:color="auto" w:sz="4" w:space="0"/>
              <w:right w:val="single" w:color="auto" w:sz="4" w:space="0"/>
            </w:tcBorders>
            <w:noWrap/>
            <w:vAlign w:val="center"/>
          </w:tcPr>
          <w:p>
            <w:pPr>
              <w:spacing w:line="480" w:lineRule="exact"/>
              <w:rPr>
                <w:rFonts w:hint="eastAsia" w:asci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10001" w:type="dxa"/>
            <w:gridSpan w:val="4"/>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ascii="仿宋_GB2312" w:eastAsia="仿宋_GB2312" w:cs="仿宋_GB2312"/>
                <w:sz w:val="28"/>
                <w:szCs w:val="28"/>
              </w:rPr>
            </w:pPr>
            <w:r>
              <w:rPr>
                <w:rFonts w:hint="eastAsia" w:ascii="黑体" w:eastAsia="黑体" w:cs="黑体"/>
                <w:sz w:val="28"/>
                <w:szCs w:val="28"/>
              </w:rPr>
              <w:t>二、</w:t>
            </w:r>
            <w:r>
              <w:rPr>
                <w:rFonts w:ascii="黑体" w:eastAsia="黑体" w:cs="黑体"/>
                <w:sz w:val="28"/>
                <w:szCs w:val="28"/>
              </w:rPr>
              <w:t>“科创中国”贵阳学会产业科技服务工作站</w:t>
            </w:r>
            <w:r>
              <w:rPr>
                <w:rFonts w:hint="eastAsia" w:ascii="黑体" w:eastAsia="黑体" w:cs="黑体"/>
                <w:sz w:val="28"/>
                <w:szCs w:val="28"/>
              </w:rPr>
              <w:t>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2" w:hRule="atLeast"/>
          <w:jc w:val="center"/>
        </w:trPr>
        <w:tc>
          <w:tcPr>
            <w:tcW w:w="177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仿宋" w:eastAsia="仿宋" w:cs="仿宋"/>
                <w:sz w:val="28"/>
                <w:szCs w:val="28"/>
              </w:rPr>
            </w:pPr>
            <w:r>
              <w:rPr>
                <w:rFonts w:hint="eastAsia" w:ascii="仿宋" w:eastAsia="仿宋" w:cs="仿宋"/>
                <w:sz w:val="28"/>
                <w:szCs w:val="28"/>
                <w:lang w:val="en-US" w:eastAsia="zh-CN"/>
              </w:rPr>
              <w:t>工作站</w:t>
            </w:r>
            <w:r>
              <w:rPr>
                <w:rFonts w:hint="eastAsia" w:ascii="仿宋" w:eastAsia="仿宋" w:cs="仿宋"/>
                <w:sz w:val="28"/>
                <w:szCs w:val="28"/>
              </w:rPr>
              <w:t>名称</w:t>
            </w:r>
          </w:p>
        </w:tc>
        <w:tc>
          <w:tcPr>
            <w:tcW w:w="8226" w:type="dxa"/>
            <w:gridSpan w:val="3"/>
            <w:tcBorders>
              <w:top w:val="single" w:color="auto" w:sz="4" w:space="0"/>
              <w:left w:val="nil"/>
              <w:bottom w:val="single" w:color="auto" w:sz="4" w:space="0"/>
              <w:right w:val="single" w:color="auto" w:sz="4" w:space="0"/>
            </w:tcBorders>
            <w:noWrap/>
            <w:vAlign w:val="center"/>
          </w:tcPr>
          <w:p>
            <w:pPr>
              <w:spacing w:line="480" w:lineRule="exact"/>
              <w:rPr>
                <w:rFonts w:hint="eastAsia" w:asci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86" w:hRule="atLeast"/>
          <w:jc w:val="center"/>
        </w:trPr>
        <w:tc>
          <w:tcPr>
            <w:tcW w:w="177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仿宋" w:eastAsia="仿宋" w:cs="仿宋"/>
                <w:sz w:val="28"/>
                <w:lang w:eastAsia="zh-CN"/>
              </w:rPr>
            </w:pPr>
            <w:r>
              <w:rPr>
                <w:rFonts w:hint="eastAsia" w:ascii="仿宋" w:eastAsia="仿宋" w:cs="仿宋"/>
                <w:sz w:val="28"/>
                <w:lang w:val="en-US" w:eastAsia="zh-CN"/>
              </w:rPr>
              <w:t>建设工作站服务</w:t>
            </w:r>
            <w:r>
              <w:rPr>
                <w:rFonts w:hint="eastAsia" w:ascii="仿宋" w:eastAsia="仿宋" w:cs="仿宋"/>
                <w:sz w:val="28"/>
                <w:lang w:eastAsia="zh-CN"/>
              </w:rPr>
              <w:t>内容和</w:t>
            </w:r>
          </w:p>
          <w:p>
            <w:pPr>
              <w:spacing w:line="500" w:lineRule="exact"/>
              <w:jc w:val="center"/>
              <w:rPr>
                <w:rFonts w:hint="eastAsia" w:ascii="仿宋" w:eastAsia="仿宋" w:cs="仿宋"/>
                <w:sz w:val="28"/>
                <w:szCs w:val="28"/>
                <w:lang w:eastAsia="zh-CN"/>
              </w:rPr>
            </w:pPr>
            <w:r>
              <w:rPr>
                <w:rFonts w:hint="eastAsia" w:ascii="仿宋" w:eastAsia="仿宋" w:cs="仿宋"/>
                <w:sz w:val="28"/>
                <w:lang w:eastAsia="zh-CN"/>
              </w:rPr>
              <w:t>预期目标</w:t>
            </w:r>
          </w:p>
        </w:tc>
        <w:tc>
          <w:tcPr>
            <w:tcW w:w="8226" w:type="dxa"/>
            <w:gridSpan w:val="3"/>
            <w:tcBorders>
              <w:top w:val="single" w:color="auto" w:sz="4" w:space="0"/>
              <w:left w:val="nil"/>
              <w:bottom w:val="single" w:color="auto" w:sz="4" w:space="0"/>
              <w:right w:val="single" w:color="auto" w:sz="4" w:space="0"/>
            </w:tcBorders>
            <w:noWrap/>
            <w:vAlign w:val="center"/>
          </w:tcPr>
          <w:p>
            <w:pPr>
              <w:spacing w:line="480" w:lineRule="exact"/>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pStyle w:val="9"/>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39" w:hRule="atLeast"/>
          <w:jc w:val="center"/>
        </w:trPr>
        <w:tc>
          <w:tcPr>
            <w:tcW w:w="177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仿宋" w:eastAsia="仿宋" w:cs="仿宋"/>
                <w:sz w:val="28"/>
                <w:lang w:eastAsia="zh-CN"/>
              </w:rPr>
            </w:pPr>
            <w:r>
              <w:rPr>
                <w:rFonts w:hint="eastAsia" w:ascii="仿宋" w:eastAsia="仿宋" w:cs="仿宋"/>
                <w:sz w:val="28"/>
                <w:lang w:val="en-US" w:eastAsia="zh-CN"/>
              </w:rPr>
              <w:t>建设工作站服务</w:t>
            </w:r>
            <w:r>
              <w:rPr>
                <w:rFonts w:hint="eastAsia" w:ascii="仿宋" w:eastAsia="仿宋" w:cs="仿宋"/>
                <w:sz w:val="28"/>
                <w:lang w:eastAsia="zh-CN"/>
              </w:rPr>
              <w:t>内容和</w:t>
            </w:r>
          </w:p>
          <w:p>
            <w:pPr>
              <w:spacing w:line="480" w:lineRule="exact"/>
              <w:jc w:val="center"/>
              <w:rPr>
                <w:rFonts w:hint="eastAsia" w:ascii="楷体_GB2312" w:eastAsia="楷体_GB2312" w:cs="楷体_GB2312"/>
                <w:sz w:val="28"/>
                <w:szCs w:val="28"/>
              </w:rPr>
            </w:pPr>
            <w:r>
              <w:rPr>
                <w:rFonts w:hint="eastAsia" w:ascii="仿宋" w:eastAsia="仿宋" w:cs="仿宋"/>
                <w:sz w:val="28"/>
                <w:lang w:eastAsia="zh-CN"/>
              </w:rPr>
              <w:t>预期目标</w:t>
            </w:r>
          </w:p>
        </w:tc>
        <w:tc>
          <w:tcPr>
            <w:tcW w:w="8226" w:type="dxa"/>
            <w:gridSpan w:val="3"/>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lang w:eastAsia="zh-CN"/>
              </w:rPr>
            </w:pPr>
          </w:p>
          <w:p>
            <w:pPr>
              <w:pStyle w:val="9"/>
              <w:rPr>
                <w:rFonts w:hint="eastAsia"/>
                <w:lang w:eastAsia="zh-CN"/>
              </w:rPr>
            </w:pPr>
          </w:p>
          <w:p>
            <w:pPr>
              <w:rPr>
                <w:rFonts w:hint="eastAsia"/>
                <w:lang w:eastAsia="zh-CN"/>
              </w:rPr>
            </w:pPr>
          </w:p>
          <w:p>
            <w:pPr>
              <w:pStyle w:val="9"/>
              <w:rPr>
                <w:rFonts w:hint="eastAsia"/>
                <w:lang w:eastAsia="zh-CN"/>
              </w:rPr>
            </w:pPr>
          </w:p>
          <w:p>
            <w:pPr>
              <w:rPr>
                <w:rFonts w:hint="eastAsia"/>
                <w:lang w:eastAsia="zh-CN"/>
              </w:rPr>
            </w:pPr>
          </w:p>
          <w:p>
            <w:pPr>
              <w:pStyle w:val="9"/>
              <w:rPr>
                <w:rFonts w:hint="eastAsia"/>
                <w:lang w:eastAsia="zh-CN"/>
              </w:rPr>
            </w:pPr>
          </w:p>
          <w:p>
            <w:pPr>
              <w:rPr>
                <w:rFonts w:hint="eastAsia"/>
                <w:lang w:eastAsia="zh-CN"/>
              </w:rPr>
            </w:pPr>
          </w:p>
          <w:p>
            <w:pPr>
              <w:pStyle w:val="9"/>
              <w:rPr>
                <w:rFonts w:hint="eastAsia"/>
                <w:lang w:eastAsia="zh-CN"/>
              </w:rPr>
            </w:pPr>
          </w:p>
          <w:p>
            <w:pPr>
              <w:rPr>
                <w:rFonts w:hint="eastAsia"/>
                <w:lang w:eastAsia="zh-CN"/>
              </w:rPr>
            </w:pPr>
          </w:p>
          <w:p>
            <w:pPr>
              <w:pStyle w:val="9"/>
              <w:rPr>
                <w:rFonts w:hint="eastAsia"/>
                <w:lang w:eastAsia="zh-CN"/>
              </w:rPr>
            </w:pPr>
          </w:p>
          <w:p>
            <w:pPr>
              <w:rPr>
                <w:rFonts w:hint="eastAsia"/>
                <w:lang w:eastAsia="zh-CN"/>
              </w:rPr>
            </w:pPr>
          </w:p>
          <w:p>
            <w:pPr>
              <w:pStyle w:val="9"/>
              <w:rPr>
                <w:rFonts w:hint="eastAsia"/>
                <w:lang w:eastAsia="zh-CN"/>
              </w:rPr>
            </w:pPr>
          </w:p>
          <w:p>
            <w:pPr>
              <w:rPr>
                <w:rFonts w:hint="eastAsia"/>
                <w:lang w:eastAsia="zh-CN"/>
              </w:rPr>
            </w:pPr>
          </w:p>
          <w:p>
            <w:pPr>
              <w:pStyle w:val="9"/>
              <w:rPr>
                <w:rFonts w:hint="eastAsia"/>
                <w:lang w:eastAsia="zh-CN"/>
              </w:rPr>
            </w:pPr>
          </w:p>
          <w:p>
            <w:pPr>
              <w:rPr>
                <w:rFonts w:hint="eastAsia"/>
                <w:lang w:eastAsia="zh-CN"/>
              </w:rPr>
            </w:pPr>
          </w:p>
          <w:p>
            <w:pPr>
              <w:pStyle w:val="9"/>
              <w:rPr>
                <w:rFonts w:hint="eastAsia"/>
                <w:lang w:eastAsia="zh-CN"/>
              </w:rPr>
            </w:pPr>
          </w:p>
          <w:p>
            <w:pPr>
              <w:rPr>
                <w:rFonts w:hint="eastAsia"/>
                <w:lang w:eastAsia="zh-CN"/>
              </w:rPr>
            </w:pPr>
          </w:p>
          <w:p>
            <w:pPr>
              <w:pStyle w:val="9"/>
              <w:rPr>
                <w:rFonts w:hint="eastAsia"/>
                <w:lang w:eastAsia="zh-CN"/>
              </w:rPr>
            </w:pPr>
          </w:p>
          <w:p>
            <w:pPr>
              <w:rPr>
                <w:rFonts w:hint="eastAsia"/>
                <w:lang w:eastAsia="zh-CN"/>
              </w:rPr>
            </w:pPr>
          </w:p>
          <w:p>
            <w:pPr>
              <w:pStyle w:val="9"/>
              <w:rPr>
                <w:rFonts w:hint="eastAsia"/>
                <w:lang w:eastAsia="zh-CN"/>
              </w:rPr>
            </w:pPr>
          </w:p>
          <w:p>
            <w:pPr>
              <w:pStyle w:val="9"/>
              <w:rPr>
                <w:rFonts w:hint="eastAsia"/>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10001" w:type="dxa"/>
            <w:gridSpan w:val="4"/>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ascii="仿宋_GB2312" w:eastAsia="仿宋_GB2312"/>
                <w:sz w:val="28"/>
                <w:lang w:eastAsia="zh-CN"/>
              </w:rPr>
            </w:pPr>
            <w:r>
              <w:rPr>
                <w:rFonts w:hint="eastAsia" w:ascii="黑体" w:eastAsia="黑体" w:cs="黑体"/>
                <w:sz w:val="28"/>
                <w:szCs w:val="28"/>
                <w:lang w:eastAsia="zh-CN"/>
              </w:rPr>
              <w:t>三</w:t>
            </w:r>
            <w:r>
              <w:rPr>
                <w:rFonts w:hint="eastAsia" w:ascii="黑体" w:eastAsia="黑体" w:cs="黑体"/>
                <w:sz w:val="28"/>
                <w:szCs w:val="28"/>
              </w:rPr>
              <w:t>、实施</w:t>
            </w:r>
            <w:r>
              <w:rPr>
                <w:rFonts w:hint="eastAsia" w:ascii="黑体" w:eastAsia="黑体" w:cs="黑体"/>
                <w:sz w:val="28"/>
                <w:szCs w:val="28"/>
                <w:lang w:val="en-US" w:eastAsia="zh-CN"/>
              </w:rPr>
              <w:t>步骤</w:t>
            </w:r>
            <w:r>
              <w:rPr>
                <w:rFonts w:hint="eastAsia" w:ascii="黑体" w:eastAsia="黑体" w:cs="黑体"/>
                <w:sz w:val="22"/>
                <w:szCs w:val="22"/>
              </w:rPr>
              <w:t>（</w:t>
            </w:r>
            <w:r>
              <w:rPr>
                <w:rFonts w:hint="eastAsia" w:ascii="楷体_GB2312" w:eastAsia="楷体_GB2312" w:cs="楷体_GB2312"/>
                <w:sz w:val="22"/>
                <w:szCs w:val="22"/>
                <w:lang w:val="en-US" w:eastAsia="zh-CN"/>
              </w:rPr>
              <w:t>筹备、实施、总结、评估等阶段的时间安排及工作内容）</w:t>
            </w:r>
            <w:r>
              <w:rPr>
                <w:rFonts w:hint="eastAsia" w:ascii="黑体" w:eastAsia="黑体" w:cs="黑体"/>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922" w:hRule="atLeast"/>
          <w:jc w:val="center"/>
        </w:trPr>
        <w:tc>
          <w:tcPr>
            <w:tcW w:w="10001" w:type="dxa"/>
            <w:gridSpan w:val="4"/>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lang w:eastAsia="zh-CN"/>
              </w:rPr>
            </w:pPr>
          </w:p>
          <w:p>
            <w:pPr>
              <w:pStyle w:val="9"/>
              <w:rPr>
                <w:rFonts w:hint="eastAsia"/>
                <w:lang w:eastAsia="zh-CN"/>
              </w:rPr>
            </w:pPr>
          </w:p>
        </w:tc>
      </w:tr>
    </w:tbl>
    <w:p>
      <w:pPr>
        <w:spacing w:line="540" w:lineRule="exact"/>
        <w:rPr>
          <w:rFonts w:hint="eastAsia" w:ascii="Times New Roman" w:hAnsi="Times New Roman" w:eastAsia="黑体"/>
          <w:color w:val="000000"/>
          <w:sz w:val="24"/>
          <w:szCs w:val="24"/>
        </w:rPr>
      </w:pPr>
      <w:r>
        <w:rPr>
          <w:rFonts w:hint="eastAsia" w:ascii="Times New Roman" w:hAnsi="Times New Roman" w:eastAsia="黑体"/>
          <w:color w:val="000000"/>
          <w:sz w:val="24"/>
          <w:szCs w:val="24"/>
        </w:rPr>
        <w:br w:type="page"/>
      </w:r>
    </w:p>
    <w:tbl>
      <w:tblPr>
        <w:tblStyle w:val="7"/>
        <w:tblW w:w="100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8"/>
        <w:gridCol w:w="1800"/>
        <w:gridCol w:w="3326"/>
        <w:gridCol w:w="1683"/>
        <w:gridCol w:w="2463"/>
        <w:gridCol w:w="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0073" w:type="dxa"/>
            <w:gridSpan w:val="6"/>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ascii="黑体" w:eastAsia="黑体" w:cs="黑体"/>
                <w:sz w:val="28"/>
                <w:szCs w:val="28"/>
                <w:lang w:eastAsia="zh-CN"/>
              </w:rPr>
            </w:pPr>
            <w:r>
              <w:rPr>
                <w:rFonts w:hint="eastAsia" w:ascii="黑体" w:eastAsia="黑体" w:cs="黑体"/>
                <w:sz w:val="28"/>
                <w:szCs w:val="28"/>
                <w:lang w:eastAsia="zh-CN"/>
              </w:rPr>
              <w:t xml:space="preserve">四、经费支出预算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2" w:hRule="atLeast"/>
          <w:jc w:val="center"/>
        </w:trPr>
        <w:tc>
          <w:tcPr>
            <w:tcW w:w="748" w:type="dxa"/>
            <w:tcBorders>
              <w:top w:val="single" w:color="auto" w:sz="4" w:space="0"/>
              <w:left w:val="single" w:color="auto" w:sz="4" w:space="0"/>
              <w:right w:val="single" w:color="auto" w:sz="4" w:space="0"/>
            </w:tcBorders>
            <w:noWrap/>
          </w:tcPr>
          <w:p>
            <w:pPr>
              <w:snapToGrid w:val="0"/>
              <w:spacing w:line="460" w:lineRule="exact"/>
              <w:jc w:val="center"/>
              <w:rPr>
                <w:rFonts w:hint="eastAsia" w:ascii="仿宋_GB2312" w:eastAsia="仿宋_GB2312"/>
                <w:sz w:val="28"/>
                <w:lang w:eastAsia="zh-CN"/>
              </w:rPr>
            </w:pPr>
            <w:r>
              <w:rPr>
                <w:rFonts w:hint="eastAsia" w:ascii="Times New Roman" w:hAnsi="Times New Roman" w:eastAsia="黑体"/>
                <w:color w:val="000000"/>
                <w:sz w:val="24"/>
                <w:szCs w:val="24"/>
                <w:lang w:val="en-US" w:eastAsia="zh-CN"/>
              </w:rPr>
              <w:t>序号</w:t>
            </w:r>
          </w:p>
        </w:tc>
        <w:tc>
          <w:tcPr>
            <w:tcW w:w="1800" w:type="dxa"/>
            <w:tcBorders>
              <w:top w:val="single" w:color="auto" w:sz="4" w:space="0"/>
              <w:left w:val="single" w:color="auto" w:sz="4" w:space="0"/>
              <w:right w:val="single" w:color="auto" w:sz="4" w:space="0"/>
            </w:tcBorders>
            <w:noWrap/>
          </w:tcPr>
          <w:p>
            <w:pPr>
              <w:snapToGrid w:val="0"/>
              <w:spacing w:line="460" w:lineRule="exact"/>
              <w:jc w:val="center"/>
              <w:rPr>
                <w:rFonts w:hint="eastAsia" w:ascii="仿宋_GB2312" w:eastAsia="仿宋_GB2312"/>
                <w:sz w:val="28"/>
                <w:lang w:eastAsia="zh-CN"/>
              </w:rPr>
            </w:pPr>
            <w:r>
              <w:rPr>
                <w:rFonts w:hint="eastAsia" w:ascii="Times New Roman" w:hAnsi="Times New Roman" w:eastAsia="黑体"/>
                <w:color w:val="000000"/>
                <w:sz w:val="24"/>
                <w:szCs w:val="24"/>
              </w:rPr>
              <w:t>经费类别</w:t>
            </w:r>
          </w:p>
        </w:tc>
        <w:tc>
          <w:tcPr>
            <w:tcW w:w="3326" w:type="dxa"/>
            <w:tcBorders>
              <w:top w:val="single" w:color="auto" w:sz="4" w:space="0"/>
              <w:left w:val="single" w:color="auto" w:sz="4" w:space="0"/>
              <w:right w:val="single" w:color="auto" w:sz="4" w:space="0"/>
            </w:tcBorders>
            <w:noWrap/>
          </w:tcPr>
          <w:p>
            <w:pPr>
              <w:snapToGrid w:val="0"/>
              <w:spacing w:line="460" w:lineRule="exact"/>
              <w:jc w:val="center"/>
              <w:rPr>
                <w:rFonts w:hint="eastAsia" w:ascii="仿宋_GB2312" w:eastAsia="仿宋_GB2312"/>
                <w:sz w:val="28"/>
                <w:lang w:eastAsia="zh-CN"/>
              </w:rPr>
            </w:pPr>
            <w:r>
              <w:rPr>
                <w:rFonts w:hint="eastAsia" w:ascii="Times New Roman" w:hAnsi="Times New Roman" w:eastAsia="黑体"/>
                <w:color w:val="000000"/>
                <w:sz w:val="24"/>
                <w:szCs w:val="24"/>
              </w:rPr>
              <w:t>支出内容</w:t>
            </w:r>
          </w:p>
        </w:tc>
        <w:tc>
          <w:tcPr>
            <w:tcW w:w="1683" w:type="dxa"/>
            <w:tcBorders>
              <w:top w:val="single" w:color="auto" w:sz="4" w:space="0"/>
              <w:left w:val="single" w:color="auto" w:sz="4" w:space="0"/>
              <w:right w:val="single" w:color="auto" w:sz="4" w:space="0"/>
            </w:tcBorders>
            <w:noWrap/>
          </w:tcPr>
          <w:p>
            <w:pPr>
              <w:snapToGrid w:val="0"/>
              <w:spacing w:line="460" w:lineRule="exact"/>
              <w:jc w:val="center"/>
              <w:rPr>
                <w:rFonts w:hint="eastAsia" w:ascii="仿宋_GB2312" w:eastAsia="仿宋_GB2312"/>
                <w:sz w:val="28"/>
                <w:lang w:eastAsia="zh-CN"/>
              </w:rPr>
            </w:pPr>
            <w:r>
              <w:rPr>
                <w:rFonts w:hint="eastAsia" w:ascii="Times New Roman" w:hAnsi="Times New Roman" w:eastAsia="黑体"/>
                <w:color w:val="000000"/>
                <w:sz w:val="24"/>
                <w:szCs w:val="24"/>
              </w:rPr>
              <w:t xml:space="preserve">金额 </w:t>
            </w:r>
          </w:p>
        </w:tc>
        <w:tc>
          <w:tcPr>
            <w:tcW w:w="2516" w:type="dxa"/>
            <w:gridSpan w:val="2"/>
            <w:tcBorders>
              <w:top w:val="single" w:color="auto" w:sz="4" w:space="0"/>
              <w:left w:val="single" w:color="auto" w:sz="4" w:space="0"/>
              <w:right w:val="single" w:color="auto" w:sz="4" w:space="0"/>
            </w:tcBorders>
            <w:noWrap/>
          </w:tcPr>
          <w:p>
            <w:pPr>
              <w:snapToGrid w:val="0"/>
              <w:spacing w:line="460" w:lineRule="exact"/>
              <w:jc w:val="center"/>
              <w:rPr>
                <w:rFonts w:hint="eastAsia" w:ascii="仿宋_GB2312" w:eastAsia="仿宋_GB2312"/>
                <w:sz w:val="28"/>
                <w:lang w:eastAsia="zh-CN"/>
              </w:rPr>
            </w:pPr>
            <w:r>
              <w:rPr>
                <w:rFonts w:hint="eastAsia" w:ascii="Times New Roman" w:hAnsi="Times New Roman" w:eastAsia="黑体"/>
                <w:color w:val="000000"/>
                <w:sz w:val="24"/>
                <w:szCs w:val="24"/>
                <w:lang w:eastAsia="zh-CN"/>
              </w:rPr>
              <w:t>测算依据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5" w:hRule="atLeast"/>
          <w:jc w:val="center"/>
        </w:trPr>
        <w:tc>
          <w:tcPr>
            <w:tcW w:w="748"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800"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3326"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683"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2516" w:type="dxa"/>
            <w:gridSpan w:val="2"/>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2" w:hRule="atLeast"/>
          <w:jc w:val="center"/>
        </w:trPr>
        <w:tc>
          <w:tcPr>
            <w:tcW w:w="748"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800"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3326"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683"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2516" w:type="dxa"/>
            <w:gridSpan w:val="2"/>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2" w:hRule="atLeast"/>
          <w:jc w:val="center"/>
        </w:trPr>
        <w:tc>
          <w:tcPr>
            <w:tcW w:w="748"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800"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3326"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683"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2516" w:type="dxa"/>
            <w:gridSpan w:val="2"/>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2" w:hRule="atLeast"/>
          <w:jc w:val="center"/>
        </w:trPr>
        <w:tc>
          <w:tcPr>
            <w:tcW w:w="748"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800"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3326"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683"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2516" w:type="dxa"/>
            <w:gridSpan w:val="2"/>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2" w:hRule="atLeast"/>
          <w:jc w:val="center"/>
        </w:trPr>
        <w:tc>
          <w:tcPr>
            <w:tcW w:w="748"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800"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3326"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683"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2516" w:type="dxa"/>
            <w:gridSpan w:val="2"/>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2" w:hRule="atLeast"/>
          <w:jc w:val="center"/>
        </w:trPr>
        <w:tc>
          <w:tcPr>
            <w:tcW w:w="748"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800"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3326"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683"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2516" w:type="dxa"/>
            <w:gridSpan w:val="2"/>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2" w:hRule="atLeast"/>
          <w:jc w:val="center"/>
        </w:trPr>
        <w:tc>
          <w:tcPr>
            <w:tcW w:w="748"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800"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3326"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683"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2516" w:type="dxa"/>
            <w:gridSpan w:val="2"/>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2" w:hRule="atLeast"/>
          <w:jc w:val="center"/>
        </w:trPr>
        <w:tc>
          <w:tcPr>
            <w:tcW w:w="748"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800"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3326"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1683" w:type="dxa"/>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c>
          <w:tcPr>
            <w:tcW w:w="2516" w:type="dxa"/>
            <w:gridSpan w:val="2"/>
            <w:tcBorders>
              <w:top w:val="single" w:color="auto" w:sz="4" w:space="0"/>
              <w:left w:val="single" w:color="auto" w:sz="4" w:space="0"/>
              <w:right w:val="single" w:color="auto" w:sz="4" w:space="0"/>
            </w:tcBorders>
            <w:noWrap/>
            <w:vAlign w:val="center"/>
          </w:tcPr>
          <w:p>
            <w:pPr>
              <w:spacing w:line="480" w:lineRule="exact"/>
              <w:rPr>
                <w:rFonts w:hint="eastAsia" w:ascii="仿宋_GB2312" w:eastAsia="仿宋_GB2312"/>
                <w:sz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9" w:hRule="atLeast"/>
          <w:jc w:val="center"/>
        </w:trPr>
        <w:tc>
          <w:tcPr>
            <w:tcW w:w="2548" w:type="dxa"/>
            <w:gridSpan w:val="2"/>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仿宋_GB2312" w:eastAsia="仿宋_GB2312"/>
                <w:sz w:val="28"/>
                <w:lang w:eastAsia="zh-CN"/>
              </w:rPr>
            </w:pPr>
            <w:r>
              <w:rPr>
                <w:rFonts w:hint="eastAsia" w:ascii="仿宋_GB2312" w:eastAsia="仿宋_GB2312"/>
                <w:sz w:val="28"/>
                <w:lang w:eastAsia="zh-CN"/>
              </w:rPr>
              <w:t>合计</w:t>
            </w:r>
          </w:p>
        </w:tc>
        <w:tc>
          <w:tcPr>
            <w:tcW w:w="7525" w:type="dxa"/>
            <w:gridSpan w:val="4"/>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ascii="仿宋_GB2312" w:eastAsia="仿宋_GB2312"/>
                <w:sz w:val="28"/>
                <w:lang w:eastAsia="zh-CN"/>
              </w:rPr>
            </w:pPr>
            <w:r>
              <w:rPr>
                <w:rFonts w:hint="eastAsia" w:ascii="宋体" w:eastAsia="宋体" w:cs="宋体"/>
                <w:sz w:val="28"/>
                <w:lang w:val="en-US" w:eastAsia="zh-CN"/>
              </w:rPr>
              <w:t>￥</w:t>
            </w:r>
            <w:r>
              <w:rPr>
                <w:rFonts w:hint="eastAsia" w:ascii="仿宋_GB2312" w:eastAsia="仿宋_GB2312"/>
                <w:sz w:val="28"/>
                <w:lang w:val="en-US" w:eastAsia="zh-CN"/>
              </w:rPr>
              <w:t xml:space="preserve">             </w:t>
            </w:r>
            <w:r>
              <w:rPr>
                <w:rFonts w:hint="eastAsia" w:ascii="仿宋_GB2312" w:eastAsia="仿宋_GB2312"/>
                <w:sz w:val="28"/>
                <w:lang w:eastAsia="zh-CN"/>
              </w:rPr>
              <w:t>（人民币大写：</w:t>
            </w:r>
            <w:r>
              <w:rPr>
                <w:rFonts w:hint="eastAsia" w:ascii="仿宋_GB2312" w:eastAsia="仿宋_GB2312"/>
                <w:sz w:val="28"/>
                <w:lang w:val="en-US" w:eastAsia="zh-CN"/>
              </w:rPr>
              <w:t xml:space="preserve">                  </w:t>
            </w:r>
            <w:r>
              <w:rPr>
                <w:rFonts w:hint="eastAsia" w:ascii="仿宋_GB2312" w:eastAsia="仿宋_GB2312"/>
                <w:sz w:val="2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10073" w:type="dxa"/>
            <w:gridSpan w:val="6"/>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ascii="黑体" w:eastAsia="黑体" w:cs="黑体"/>
                <w:sz w:val="28"/>
                <w:szCs w:val="28"/>
                <w:lang w:eastAsia="zh-CN"/>
              </w:rPr>
            </w:pPr>
            <w:r>
              <w:rPr>
                <w:rFonts w:hint="eastAsia" w:ascii="黑体" w:eastAsia="黑体" w:cs="黑体"/>
                <w:sz w:val="28"/>
                <w:szCs w:val="28"/>
                <w:lang w:eastAsia="zh-CN"/>
              </w:rPr>
              <w:t>五、项目申报方（乙方）审核意见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6" w:hRule="atLeast"/>
          <w:jc w:val="center"/>
        </w:trPr>
        <w:tc>
          <w:tcPr>
            <w:tcW w:w="10073" w:type="dxa"/>
            <w:gridSpan w:val="6"/>
            <w:tcBorders>
              <w:top w:val="single" w:color="auto" w:sz="4" w:space="0"/>
              <w:left w:val="single" w:color="auto" w:sz="4" w:space="0"/>
              <w:bottom w:val="single" w:color="auto" w:sz="4" w:space="0"/>
              <w:right w:val="single" w:color="auto" w:sz="4" w:space="0"/>
            </w:tcBorders>
            <w:noWrap/>
            <w:vAlign w:val="center"/>
          </w:tcPr>
          <w:p>
            <w:pPr>
              <w:spacing w:before="156" w:beforeLines="50" w:line="500" w:lineRule="exact"/>
              <w:rPr>
                <w:rFonts w:ascii="仿宋_GB2312" w:eastAsia="仿宋_GB2312" w:cs="Times New Roman"/>
                <w:b/>
                <w:bCs/>
                <w:sz w:val="28"/>
                <w:lang w:val="en-US" w:eastAsia="zh-CN"/>
              </w:rPr>
            </w:pPr>
            <w:r>
              <w:rPr>
                <w:rFonts w:hint="eastAsia" w:ascii="仿宋_GB2312" w:eastAsia="仿宋_GB2312" w:cs="Times New Roman"/>
                <w:b/>
                <w:bCs/>
                <w:sz w:val="28"/>
                <w:lang w:eastAsia="zh-CN"/>
              </w:rPr>
              <w:t>申报单位意见：</w:t>
            </w:r>
            <w:r>
              <w:rPr>
                <w:rFonts w:hint="eastAsia" w:cs="Times New Roman"/>
                <w:b/>
                <w:bCs/>
                <w:sz w:val="28"/>
                <w:lang w:val="en-US" w:eastAsia="zh-CN"/>
              </w:rPr>
              <w:t xml:space="preserve">                                 </w:t>
            </w:r>
          </w:p>
          <w:p>
            <w:pPr>
              <w:spacing w:line="500" w:lineRule="exact"/>
              <w:rPr>
                <w:rFonts w:hint="eastAsia" w:ascii="仿宋_GB2312" w:eastAsia="仿宋_GB2312" w:cs="Times New Roman"/>
                <w:sz w:val="28"/>
              </w:rPr>
            </w:pPr>
          </w:p>
          <w:p>
            <w:pPr>
              <w:spacing w:line="500" w:lineRule="exact"/>
              <w:ind w:firstLine="5600" w:firstLineChars="2000"/>
              <w:rPr>
                <w:rFonts w:hint="eastAsia" w:ascii="仿宋_GB2312" w:eastAsia="仿宋_GB2312" w:cs="Times New Roman"/>
                <w:sz w:val="28"/>
              </w:rPr>
            </w:pPr>
          </w:p>
          <w:p>
            <w:pPr>
              <w:spacing w:line="500" w:lineRule="exact"/>
              <w:ind w:firstLine="5600" w:firstLineChars="2000"/>
              <w:rPr>
                <w:rFonts w:hint="eastAsia" w:ascii="仿宋" w:eastAsia="仿宋" w:cs="仿宋"/>
                <w:sz w:val="28"/>
                <w:lang w:val="en-US" w:eastAsia="zh-CN"/>
              </w:rPr>
            </w:pPr>
            <w:r>
              <w:rPr>
                <w:rFonts w:hint="eastAsia" w:ascii="仿宋_GB2312" w:eastAsia="仿宋_GB2312" w:cs="Times New Roman"/>
                <w:sz w:val="28"/>
              </w:rPr>
              <w:t>单</w:t>
            </w:r>
            <w:r>
              <w:rPr>
                <w:rFonts w:hint="eastAsia" w:ascii="仿宋" w:eastAsia="仿宋" w:cs="仿宋"/>
                <w:sz w:val="28"/>
              </w:rPr>
              <w:t>位负责人（签名）：</w:t>
            </w:r>
            <w:r>
              <w:rPr>
                <w:rFonts w:hint="eastAsia" w:ascii="仿宋" w:eastAsia="仿宋" w:cs="仿宋"/>
                <w:sz w:val="28"/>
                <w:lang w:val="en-US" w:eastAsia="zh-CN"/>
              </w:rPr>
              <w:t xml:space="preserve">                     </w:t>
            </w:r>
          </w:p>
          <w:p>
            <w:pPr>
              <w:spacing w:line="500" w:lineRule="exact"/>
              <w:jc w:val="center"/>
              <w:rPr>
                <w:rFonts w:hint="eastAsia" w:ascii="仿宋" w:eastAsia="仿宋" w:cs="仿宋"/>
                <w:sz w:val="28"/>
                <w:lang w:val="en-US" w:eastAsia="zh-CN"/>
              </w:rPr>
            </w:pPr>
            <w:r>
              <w:rPr>
                <w:rFonts w:hint="eastAsia" w:ascii="仿宋" w:eastAsia="仿宋" w:cs="仿宋"/>
                <w:sz w:val="28"/>
                <w:lang w:val="en-US" w:eastAsia="zh-CN"/>
              </w:rPr>
              <w:t xml:space="preserve">                  单位公章：                                         </w:t>
            </w:r>
          </w:p>
          <w:p>
            <w:pPr>
              <w:spacing w:line="500" w:lineRule="exact"/>
              <w:jc w:val="center"/>
              <w:rPr>
                <w:rFonts w:hint="eastAsia" w:ascii="仿宋_GB2312" w:eastAsia="仿宋_GB2312"/>
                <w:sz w:val="28"/>
                <w:lang w:val="en-US" w:eastAsia="zh-CN"/>
              </w:rPr>
            </w:pPr>
            <w:r>
              <w:rPr>
                <w:rFonts w:hint="eastAsia" w:ascii="仿宋" w:eastAsia="仿宋" w:cs="仿宋"/>
                <w:sz w:val="28"/>
                <w:lang w:val="en-US" w:eastAsia="zh-CN"/>
              </w:rPr>
              <w:t xml:space="preserve">                           </w:t>
            </w:r>
            <w:r>
              <w:rPr>
                <w:rFonts w:hint="eastAsia" w:ascii="仿宋" w:eastAsia="仿宋" w:cs="仿宋"/>
                <w:sz w:val="28"/>
                <w:lang w:eastAsia="zh-CN"/>
              </w:rPr>
              <w:t>年</w:t>
            </w:r>
            <w:r>
              <w:rPr>
                <w:rFonts w:hint="eastAsia" w:ascii="仿宋" w:eastAsia="仿宋" w:cs="仿宋"/>
                <w:sz w:val="28"/>
                <w:lang w:val="en-US" w:eastAsia="zh-CN"/>
              </w:rPr>
              <w:t xml:space="preserve">  </w:t>
            </w:r>
            <w:r>
              <w:rPr>
                <w:rFonts w:hint="eastAsia" w:ascii="仿宋" w:eastAsia="仿宋" w:cs="仿宋"/>
                <w:sz w:val="28"/>
                <w:lang w:eastAsia="zh-CN"/>
              </w:rPr>
              <w:t>月</w:t>
            </w:r>
            <w:r>
              <w:rPr>
                <w:rFonts w:hint="eastAsia" w:ascii="仿宋" w:eastAsia="仿宋" w:cs="仿宋"/>
                <w:sz w:val="28"/>
                <w:lang w:val="en-US" w:eastAsia="zh-CN"/>
              </w:rPr>
              <w:t xml:space="preserve">  </w:t>
            </w:r>
            <w:r>
              <w:rPr>
                <w:rFonts w:hint="eastAsia" w:ascii="仿宋" w:eastAsia="仿宋" w:cs="仿宋"/>
                <w:sz w:val="28"/>
                <w:lang w:eastAsia="zh-CN"/>
              </w:rPr>
              <w:t>日</w:t>
            </w:r>
            <w:r>
              <w:rPr>
                <w:rFonts w:hint="eastAsia" w:ascii="仿宋" w:eastAsia="仿宋" w:cs="仿宋"/>
                <w:sz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307" w:hRule="atLeast"/>
          <w:jc w:val="center"/>
        </w:trPr>
        <w:tc>
          <w:tcPr>
            <w:tcW w:w="10073" w:type="dxa"/>
            <w:gridSpan w:val="6"/>
            <w:tcBorders>
              <w:top w:val="single" w:color="auto" w:sz="4" w:space="0"/>
              <w:left w:val="single" w:color="auto" w:sz="4" w:space="0"/>
              <w:bottom w:val="single" w:color="auto" w:sz="4" w:space="0"/>
              <w:right w:val="single" w:color="auto" w:sz="4" w:space="0"/>
            </w:tcBorders>
            <w:noWrap/>
            <w:vAlign w:val="center"/>
          </w:tcPr>
          <w:p>
            <w:pPr>
              <w:spacing w:before="156" w:beforeLines="50" w:line="500" w:lineRule="exact"/>
              <w:rPr>
                <w:rFonts w:hint="eastAsia" w:ascii="仿宋_GB2312" w:eastAsia="仿宋_GB2312"/>
                <w:sz w:val="28"/>
              </w:rPr>
            </w:pPr>
            <w:r>
              <w:rPr>
                <w:rFonts w:hint="eastAsia" w:ascii="仿宋_GB2312" w:eastAsia="仿宋_GB2312"/>
                <w:b/>
                <w:bCs/>
                <w:sz w:val="28"/>
                <w:lang w:eastAsia="zh-CN"/>
              </w:rPr>
              <w:t>申报</w:t>
            </w:r>
            <w:r>
              <w:rPr>
                <w:rFonts w:hint="eastAsia" w:ascii="仿宋_GB2312" w:eastAsia="仿宋_GB2312"/>
                <w:b/>
                <w:bCs/>
                <w:sz w:val="28"/>
              </w:rPr>
              <w:t>单位银行帐户</w:t>
            </w:r>
            <w:r>
              <w:rPr>
                <w:rFonts w:hint="eastAsia" w:ascii="仿宋_GB2312" w:eastAsia="仿宋_GB2312"/>
                <w:sz w:val="28"/>
              </w:rPr>
              <w:t>：</w:t>
            </w:r>
          </w:p>
          <w:p>
            <w:pPr>
              <w:spacing w:line="500" w:lineRule="exact"/>
              <w:ind w:left="209" w:leftChars="95" w:firstLine="280" w:firstLineChars="100"/>
              <w:rPr>
                <w:rFonts w:hint="eastAsia" w:ascii="仿宋" w:eastAsia="仿宋" w:cs="仿宋"/>
                <w:sz w:val="28"/>
              </w:rPr>
            </w:pPr>
            <w:r>
              <w:rPr>
                <w:rFonts w:hint="eastAsia" w:ascii="仿宋" w:eastAsia="仿宋" w:cs="仿宋"/>
                <w:sz w:val="28"/>
                <w:lang w:eastAsia="zh-CN"/>
              </w:rPr>
              <w:t>开户名称</w:t>
            </w:r>
            <w:r>
              <w:rPr>
                <w:rFonts w:hint="eastAsia" w:ascii="仿宋" w:eastAsia="仿宋" w:cs="仿宋"/>
                <w:sz w:val="28"/>
              </w:rPr>
              <w:t xml:space="preserve">： </w:t>
            </w:r>
          </w:p>
          <w:p>
            <w:pPr>
              <w:spacing w:line="500" w:lineRule="exact"/>
              <w:ind w:left="209" w:leftChars="95" w:firstLine="280" w:firstLineChars="100"/>
              <w:rPr>
                <w:rFonts w:hint="eastAsia" w:ascii="仿宋" w:eastAsia="仿宋" w:cs="仿宋"/>
                <w:sz w:val="28"/>
              </w:rPr>
            </w:pPr>
            <w:r>
              <w:rPr>
                <w:rFonts w:hint="eastAsia" w:ascii="仿宋" w:eastAsia="仿宋" w:cs="仿宋"/>
                <w:sz w:val="28"/>
              </w:rPr>
              <w:t>开户</w:t>
            </w:r>
            <w:r>
              <w:rPr>
                <w:rFonts w:hint="eastAsia" w:ascii="仿宋" w:eastAsia="仿宋" w:cs="仿宋"/>
                <w:sz w:val="28"/>
                <w:lang w:eastAsia="zh-CN"/>
              </w:rPr>
              <w:t>银行</w:t>
            </w:r>
            <w:r>
              <w:rPr>
                <w:rFonts w:hint="eastAsia" w:ascii="仿宋" w:eastAsia="仿宋" w:cs="仿宋"/>
                <w:sz w:val="28"/>
              </w:rPr>
              <w:t xml:space="preserve">： </w:t>
            </w:r>
          </w:p>
          <w:p>
            <w:pPr>
              <w:spacing w:line="500" w:lineRule="exact"/>
              <w:ind w:left="209" w:leftChars="95" w:firstLine="280" w:firstLineChars="100"/>
              <w:rPr>
                <w:rFonts w:hint="eastAsia" w:ascii="仿宋" w:eastAsia="仿宋" w:cs="仿宋"/>
                <w:sz w:val="28"/>
              </w:rPr>
            </w:pPr>
            <w:r>
              <w:rPr>
                <w:rFonts w:hint="eastAsia" w:ascii="仿宋" w:eastAsia="仿宋" w:cs="仿宋"/>
                <w:sz w:val="28"/>
                <w:lang w:eastAsia="zh-CN"/>
              </w:rPr>
              <w:t>银行</w:t>
            </w:r>
            <w:r>
              <w:rPr>
                <w:rFonts w:hint="eastAsia" w:ascii="仿宋" w:eastAsia="仿宋" w:cs="仿宋"/>
                <w:sz w:val="28"/>
              </w:rPr>
              <w:t xml:space="preserve">帐号： </w:t>
            </w:r>
          </w:p>
          <w:p>
            <w:pPr>
              <w:spacing w:line="500" w:lineRule="exact"/>
              <w:ind w:left="209" w:leftChars="95" w:firstLine="2576" w:firstLineChars="920"/>
              <w:rPr>
                <w:rFonts w:hint="eastAsia" w:ascii="仿宋" w:eastAsia="仿宋" w:cs="仿宋"/>
                <w:sz w:val="28"/>
                <w:lang w:val="en-US" w:eastAsia="zh-CN"/>
              </w:rPr>
            </w:pPr>
            <w:r>
              <w:rPr>
                <w:rFonts w:hint="eastAsia" w:ascii="仿宋" w:eastAsia="仿宋" w:cs="仿宋"/>
                <w:sz w:val="28"/>
              </w:rPr>
              <w:t xml:space="preserve">              </w:t>
            </w:r>
            <w:r>
              <w:rPr>
                <w:rFonts w:hint="eastAsia" w:ascii="仿宋" w:eastAsia="仿宋" w:cs="仿宋"/>
                <w:sz w:val="28"/>
                <w:lang w:val="en-US" w:eastAsia="zh-CN"/>
              </w:rPr>
              <w:t xml:space="preserve">  </w:t>
            </w:r>
          </w:p>
          <w:p>
            <w:pPr>
              <w:spacing w:line="500" w:lineRule="exact"/>
              <w:ind w:firstLine="5880" w:firstLineChars="2100"/>
              <w:rPr>
                <w:rFonts w:hint="eastAsia" w:ascii="仿宋" w:eastAsia="仿宋" w:cs="仿宋"/>
                <w:sz w:val="28"/>
                <w:lang w:eastAsia="zh-CN"/>
              </w:rPr>
            </w:pPr>
            <w:r>
              <w:rPr>
                <w:rFonts w:hint="eastAsia" w:ascii="仿宋" w:eastAsia="仿宋" w:cs="仿宋"/>
                <w:sz w:val="28"/>
                <w:lang w:eastAsia="zh-CN"/>
              </w:rPr>
              <w:t>财务负责人</w:t>
            </w:r>
            <w:r>
              <w:rPr>
                <w:rFonts w:hint="eastAsia" w:ascii="仿宋" w:eastAsia="仿宋" w:cs="仿宋"/>
                <w:sz w:val="28"/>
              </w:rPr>
              <w:t>（签名）</w:t>
            </w:r>
            <w:r>
              <w:rPr>
                <w:rFonts w:hint="eastAsia" w:ascii="仿宋" w:eastAsia="仿宋" w:cs="仿宋"/>
                <w:sz w:val="28"/>
                <w:lang w:eastAsia="zh-CN"/>
              </w:rPr>
              <w:t>：</w:t>
            </w:r>
          </w:p>
          <w:p>
            <w:pPr>
              <w:spacing w:line="500" w:lineRule="exact"/>
              <w:ind w:left="209" w:leftChars="95" w:firstLine="5650" w:firstLineChars="2018"/>
              <w:rPr>
                <w:rFonts w:hint="eastAsia" w:ascii="仿宋" w:eastAsia="仿宋" w:cs="仿宋"/>
                <w:sz w:val="28"/>
                <w:lang w:eastAsia="zh-CN"/>
              </w:rPr>
            </w:pPr>
            <w:r>
              <w:rPr>
                <w:rFonts w:hint="eastAsia" w:ascii="仿宋" w:eastAsia="仿宋" w:cs="仿宋"/>
                <w:sz w:val="28"/>
              </w:rPr>
              <w:t>单位财务章：</w:t>
            </w:r>
          </w:p>
          <w:p>
            <w:pPr>
              <w:spacing w:line="500" w:lineRule="exact"/>
              <w:rPr>
                <w:rFonts w:hint="eastAsia" w:ascii="Times New Roman" w:hAnsi="Times New Roman"/>
                <w:sz w:val="24"/>
                <w:szCs w:val="24"/>
              </w:rPr>
            </w:pPr>
            <w:r>
              <w:rPr>
                <w:rFonts w:hint="eastAsia" w:ascii="仿宋" w:eastAsia="仿宋" w:cs="仿宋"/>
                <w:sz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 w:type="dxa"/>
          <w:cantSplit/>
          <w:trHeight w:val="680" w:hRule="exact"/>
          <w:jc w:val="center"/>
        </w:trPr>
        <w:tc>
          <w:tcPr>
            <w:tcW w:w="10020" w:type="dxa"/>
            <w:gridSpan w:val="5"/>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ascii="黑体" w:eastAsia="黑体" w:cs="黑体"/>
                <w:sz w:val="28"/>
                <w:szCs w:val="28"/>
                <w:lang w:eastAsia="zh-CN"/>
              </w:rPr>
            </w:pPr>
            <w:r>
              <w:rPr>
                <w:rFonts w:hint="eastAsia" w:ascii="黑体" w:eastAsia="黑体" w:cs="黑体"/>
                <w:sz w:val="28"/>
                <w:szCs w:val="28"/>
                <w:lang w:eastAsia="zh-CN"/>
              </w:rPr>
              <w:t>六、</w:t>
            </w:r>
            <w:r>
              <w:rPr>
                <w:rFonts w:hint="eastAsia" w:ascii="黑体" w:eastAsia="黑体" w:cs="黑体"/>
                <w:sz w:val="28"/>
                <w:szCs w:val="28"/>
                <w:lang w:val="en-US" w:eastAsia="zh-CN"/>
              </w:rPr>
              <w:t>监管单位（贵阳市科协）</w:t>
            </w:r>
            <w:r>
              <w:rPr>
                <w:rFonts w:hint="eastAsia" w:ascii="黑体" w:eastAsia="黑体" w:cs="黑体"/>
                <w:sz w:val="28"/>
                <w:szCs w:val="28"/>
                <w:lang w:eastAsia="zh-CN"/>
              </w:rPr>
              <w:t>审核意见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 w:type="dxa"/>
          <w:cantSplit/>
          <w:trHeight w:val="6212" w:hRule="atLeast"/>
          <w:jc w:val="center"/>
        </w:trPr>
        <w:tc>
          <w:tcPr>
            <w:tcW w:w="10020" w:type="dxa"/>
            <w:gridSpan w:val="5"/>
            <w:tcBorders>
              <w:top w:val="single" w:color="auto" w:sz="4" w:space="0"/>
              <w:left w:val="single" w:color="auto" w:sz="4" w:space="0"/>
              <w:bottom w:val="single" w:color="auto" w:sz="4" w:space="0"/>
              <w:right w:val="single" w:color="auto" w:sz="4" w:space="0"/>
            </w:tcBorders>
            <w:noWrap/>
            <w:vAlign w:val="center"/>
          </w:tcPr>
          <w:p>
            <w:pPr>
              <w:spacing w:before="156" w:beforeLines="50" w:line="500" w:lineRule="exact"/>
              <w:rPr>
                <w:rFonts w:hint="eastAsia" w:ascii="仿宋" w:eastAsia="仿宋" w:cs="仿宋"/>
                <w:b w:val="0"/>
                <w:bCs w:val="0"/>
                <w:sz w:val="28"/>
                <w:lang w:eastAsia="zh-CN"/>
              </w:rPr>
            </w:pPr>
            <w:r>
              <w:rPr>
                <w:rFonts w:hint="eastAsia" w:ascii="仿宋" w:eastAsia="仿宋" w:cs="仿宋"/>
                <w:b w:val="0"/>
                <w:bCs w:val="0"/>
                <w:sz w:val="28"/>
                <w:lang w:eastAsia="zh-CN"/>
              </w:rPr>
              <w:t>监管单位审查意见：</w:t>
            </w:r>
          </w:p>
          <w:p>
            <w:pPr>
              <w:spacing w:before="156" w:beforeLines="50" w:line="500" w:lineRule="exact"/>
              <w:rPr>
                <w:rFonts w:hint="eastAsia" w:ascii="仿宋_GB2312" w:eastAsia="仿宋_GB2312"/>
                <w:sz w:val="28"/>
              </w:rPr>
            </w:pPr>
          </w:p>
          <w:p>
            <w:pPr>
              <w:rPr>
                <w:rFonts w:hint="eastAsia" w:ascii="仿宋_GB2312" w:eastAsia="仿宋_GB2312"/>
                <w:sz w:val="28"/>
              </w:rPr>
            </w:pPr>
          </w:p>
          <w:p>
            <w:pPr>
              <w:pStyle w:val="5"/>
              <w:rPr>
                <w:rFonts w:hint="eastAsia"/>
              </w:rPr>
            </w:pPr>
          </w:p>
          <w:p>
            <w:pPr>
              <w:spacing w:line="500" w:lineRule="exact"/>
              <w:ind w:firstLine="4200" w:firstLineChars="1500"/>
              <w:rPr>
                <w:rFonts w:hint="eastAsia" w:ascii="仿宋" w:eastAsia="仿宋" w:cs="仿宋"/>
                <w:sz w:val="28"/>
              </w:rPr>
            </w:pPr>
            <w:r>
              <w:rPr>
                <w:rFonts w:hint="eastAsia" w:ascii="仿宋_GB2312" w:eastAsia="仿宋_GB2312"/>
                <w:sz w:val="28"/>
              </w:rPr>
              <w:t xml:space="preserve">        </w:t>
            </w:r>
            <w:r>
              <w:rPr>
                <w:rFonts w:hint="eastAsia" w:ascii="仿宋" w:eastAsia="仿宋" w:cs="仿宋"/>
                <w:sz w:val="28"/>
              </w:rPr>
              <w:t xml:space="preserve">  负责人：</w:t>
            </w:r>
          </w:p>
          <w:p>
            <w:pPr>
              <w:spacing w:line="500" w:lineRule="exact"/>
              <w:rPr>
                <w:rFonts w:hint="eastAsia" w:ascii="仿宋" w:eastAsia="仿宋" w:cs="仿宋"/>
                <w:sz w:val="28"/>
              </w:rPr>
            </w:pPr>
          </w:p>
          <w:p>
            <w:pPr>
              <w:overflowPunct w:val="0"/>
              <w:autoSpaceDE w:val="0"/>
              <w:autoSpaceDN w:val="0"/>
              <w:adjustRightInd w:val="0"/>
              <w:spacing w:after="156" w:afterLines="50" w:line="500" w:lineRule="exact"/>
              <w:ind w:firstLine="4340" w:firstLineChars="1550"/>
              <w:rPr>
                <w:rFonts w:hint="eastAsia" w:ascii="仿宋_GB2312" w:eastAsia="仿宋_GB2312"/>
                <w:sz w:val="28"/>
              </w:rPr>
            </w:pPr>
            <w:r>
              <w:rPr>
                <w:rFonts w:hint="eastAsia" w:ascii="仿宋" w:eastAsia="仿宋" w:cs="仿宋"/>
                <w:sz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 w:type="dxa"/>
          <w:cantSplit/>
          <w:trHeight w:val="760" w:hRule="exact"/>
          <w:jc w:val="center"/>
        </w:trPr>
        <w:tc>
          <w:tcPr>
            <w:tcW w:w="10020" w:type="dxa"/>
            <w:gridSpan w:val="5"/>
            <w:tcBorders>
              <w:top w:val="single" w:color="auto" w:sz="4" w:space="0"/>
              <w:left w:val="single" w:color="auto" w:sz="4" w:space="0"/>
              <w:bottom w:val="single" w:color="auto" w:sz="4" w:space="0"/>
              <w:right w:val="single" w:color="auto" w:sz="4" w:space="0"/>
            </w:tcBorders>
            <w:noWrap/>
            <w:vAlign w:val="center"/>
          </w:tcPr>
          <w:p>
            <w:pPr>
              <w:spacing w:line="480" w:lineRule="exact"/>
              <w:rPr>
                <w:rFonts w:hint="eastAsia" w:ascii="仿宋_GB2312" w:eastAsia="仿宋_GB2312"/>
                <w:sz w:val="28"/>
                <w:lang w:eastAsia="zh-CN"/>
              </w:rPr>
            </w:pPr>
            <w:r>
              <w:rPr>
                <w:rFonts w:hint="eastAsia" w:ascii="黑体" w:eastAsia="黑体" w:cs="黑体"/>
                <w:sz w:val="28"/>
                <w:szCs w:val="28"/>
                <w:lang w:eastAsia="zh-CN"/>
              </w:rPr>
              <w:t>七、共同条款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 w:type="dxa"/>
          <w:cantSplit/>
          <w:trHeight w:val="5547" w:hRule="atLeast"/>
          <w:jc w:val="center"/>
        </w:trPr>
        <w:tc>
          <w:tcPr>
            <w:tcW w:w="10020" w:type="dxa"/>
            <w:gridSpan w:val="5"/>
            <w:tcBorders>
              <w:top w:val="single" w:color="auto" w:sz="4" w:space="0"/>
              <w:left w:val="single" w:color="auto" w:sz="4" w:space="0"/>
              <w:bottom w:val="single" w:color="auto" w:sz="4" w:space="0"/>
              <w:right w:val="single" w:color="auto" w:sz="4" w:space="0"/>
            </w:tcBorders>
            <w:noWrap/>
            <w:vAlign w:val="center"/>
          </w:tcPr>
          <w:p>
            <w:pPr>
              <w:spacing w:line="0" w:lineRule="atLeast"/>
              <w:ind w:right="0"/>
              <w:rPr>
                <w:rFonts w:hint="eastAsia"/>
              </w:rPr>
            </w:pPr>
          </w:p>
          <w:p>
            <w:pPr>
              <w:keepNext w:val="0"/>
              <w:keepLines w:val="0"/>
              <w:pageBreakBefore w:val="0"/>
              <w:widowControl w:val="0"/>
              <w:kinsoku/>
              <w:wordWrap/>
              <w:overflowPunct/>
              <w:topLinePunct w:val="0"/>
              <w:autoSpaceDE w:val="0"/>
              <w:autoSpaceDN w:val="0"/>
              <w:bidi w:val="0"/>
              <w:adjustRightInd/>
              <w:snapToGrid/>
              <w:spacing w:line="560" w:lineRule="exact"/>
              <w:ind w:right="0"/>
              <w:rPr>
                <w:rFonts w:hint="eastAsia"/>
                <w:sz w:val="28"/>
                <w:szCs w:val="28"/>
                <w:lang w:val="en-US" w:eastAsia="zh-CN"/>
              </w:rPr>
            </w:pPr>
            <w:r>
              <w:rPr>
                <w:rFonts w:hint="eastAsia"/>
                <w:sz w:val="28"/>
                <w:szCs w:val="28"/>
                <w:lang w:val="en-US" w:eastAsia="zh-CN"/>
              </w:rPr>
              <w:t>1.监管单位为甲方，申报单位为乙方。申报书须经甲方、乙方代表人或授权委托人签字并加盖双方公章后生效。</w:t>
            </w:r>
          </w:p>
          <w:p>
            <w:pPr>
              <w:keepNext w:val="0"/>
              <w:keepLines w:val="0"/>
              <w:pageBreakBefore w:val="0"/>
              <w:widowControl w:val="0"/>
              <w:kinsoku/>
              <w:wordWrap/>
              <w:overflowPunct/>
              <w:topLinePunct w:val="0"/>
              <w:autoSpaceDE w:val="0"/>
              <w:autoSpaceDN w:val="0"/>
              <w:bidi w:val="0"/>
              <w:adjustRightInd/>
              <w:snapToGrid/>
              <w:spacing w:line="560" w:lineRule="exact"/>
              <w:ind w:right="0"/>
              <w:rPr>
                <w:rFonts w:hint="eastAsia"/>
                <w:sz w:val="28"/>
                <w:szCs w:val="28"/>
                <w:lang w:val="en-US" w:eastAsia="zh-CN"/>
              </w:rPr>
            </w:pPr>
            <w:r>
              <w:rPr>
                <w:rFonts w:hint="eastAsia"/>
                <w:sz w:val="28"/>
                <w:szCs w:val="28"/>
                <w:lang w:val="en-US" w:eastAsia="zh-CN"/>
              </w:rPr>
              <w:t>2.工作站建立过程中，乙方如需调整任务，应向甲方提出变更内容及理由的申请报告，经甲方审定同意后方可实施。</w:t>
            </w:r>
          </w:p>
          <w:p>
            <w:pPr>
              <w:keepNext w:val="0"/>
              <w:keepLines w:val="0"/>
              <w:pageBreakBefore w:val="0"/>
              <w:widowControl w:val="0"/>
              <w:kinsoku/>
              <w:wordWrap/>
              <w:overflowPunct/>
              <w:topLinePunct w:val="0"/>
              <w:autoSpaceDE w:val="0"/>
              <w:autoSpaceDN w:val="0"/>
              <w:bidi w:val="0"/>
              <w:adjustRightInd/>
              <w:snapToGrid/>
              <w:spacing w:line="560" w:lineRule="exact"/>
              <w:ind w:right="0"/>
              <w:rPr>
                <w:rFonts w:hint="eastAsia"/>
                <w:sz w:val="28"/>
                <w:szCs w:val="28"/>
                <w:lang w:val="en-US" w:eastAsia="zh-CN"/>
              </w:rPr>
            </w:pPr>
            <w:r>
              <w:rPr>
                <w:rFonts w:hint="eastAsia"/>
                <w:sz w:val="28"/>
                <w:szCs w:val="28"/>
                <w:lang w:val="en-US" w:eastAsia="zh-CN"/>
              </w:rPr>
              <w:t>3.乙方因故致使无法达到建站预期，提出中止任务的，应视情况，部分或全部退还甲方所拨项目经费。</w:t>
            </w:r>
          </w:p>
          <w:p>
            <w:pPr>
              <w:keepNext w:val="0"/>
              <w:keepLines w:val="0"/>
              <w:pageBreakBefore w:val="0"/>
              <w:widowControl w:val="0"/>
              <w:kinsoku/>
              <w:wordWrap/>
              <w:overflowPunct/>
              <w:topLinePunct w:val="0"/>
              <w:autoSpaceDE w:val="0"/>
              <w:autoSpaceDN w:val="0"/>
              <w:bidi w:val="0"/>
              <w:adjustRightInd/>
              <w:snapToGrid/>
              <w:spacing w:line="560" w:lineRule="exact"/>
              <w:ind w:right="0"/>
              <w:rPr>
                <w:rFonts w:hint="eastAsia"/>
                <w:sz w:val="28"/>
                <w:szCs w:val="28"/>
                <w:lang w:val="en-US" w:eastAsia="zh-CN"/>
              </w:rPr>
            </w:pPr>
            <w:r>
              <w:rPr>
                <w:rFonts w:hint="eastAsia"/>
                <w:sz w:val="28"/>
                <w:szCs w:val="28"/>
                <w:lang w:val="en-US" w:eastAsia="zh-CN"/>
              </w:rPr>
              <w:t>4.工作站开展工作过程中，甲方无故提出中止任务的，所拨经费不得追回。</w:t>
            </w:r>
          </w:p>
          <w:p>
            <w:pPr>
              <w:keepNext w:val="0"/>
              <w:keepLines w:val="0"/>
              <w:pageBreakBefore w:val="0"/>
              <w:widowControl w:val="0"/>
              <w:kinsoku/>
              <w:wordWrap/>
              <w:overflowPunct/>
              <w:topLinePunct w:val="0"/>
              <w:autoSpaceDE w:val="0"/>
              <w:autoSpaceDN w:val="0"/>
              <w:bidi w:val="0"/>
              <w:adjustRightInd/>
              <w:snapToGrid/>
              <w:spacing w:line="560" w:lineRule="exact"/>
              <w:ind w:right="0"/>
              <w:rPr>
                <w:rFonts w:hint="eastAsia"/>
                <w:sz w:val="28"/>
                <w:szCs w:val="28"/>
                <w:lang w:val="en-US" w:eastAsia="zh-CN"/>
              </w:rPr>
            </w:pPr>
            <w:r>
              <w:rPr>
                <w:rFonts w:hint="eastAsia"/>
                <w:sz w:val="28"/>
                <w:szCs w:val="28"/>
                <w:lang w:val="en-US" w:eastAsia="zh-CN"/>
              </w:rPr>
              <w:t>5.未尽事宜双方协商解决。</w:t>
            </w:r>
          </w:p>
          <w:p>
            <w:pPr>
              <w:keepNext w:val="0"/>
              <w:keepLines w:val="0"/>
              <w:pageBreakBefore w:val="0"/>
              <w:widowControl w:val="0"/>
              <w:kinsoku/>
              <w:wordWrap/>
              <w:overflowPunct/>
              <w:topLinePunct w:val="0"/>
              <w:autoSpaceDE w:val="0"/>
              <w:autoSpaceDN w:val="0"/>
              <w:bidi w:val="0"/>
              <w:adjustRightInd/>
              <w:snapToGrid/>
              <w:spacing w:line="560" w:lineRule="exact"/>
              <w:ind w:right="0"/>
              <w:rPr>
                <w:rFonts w:hint="eastAsia"/>
                <w:sz w:val="28"/>
                <w:szCs w:val="28"/>
                <w:lang w:val="en-US" w:eastAsia="zh-CN"/>
              </w:rPr>
            </w:pPr>
            <w:r>
              <w:rPr>
                <w:rFonts w:hint="eastAsia"/>
                <w:sz w:val="28"/>
                <w:szCs w:val="28"/>
                <w:lang w:val="en-US" w:eastAsia="zh-CN"/>
              </w:rPr>
              <w:t>6.本项目任务书正式文本一式叁份，乙方及甲方监督部门、财务部门各执壹份。</w:t>
            </w:r>
          </w:p>
          <w:p>
            <w:pPr>
              <w:pStyle w:val="9"/>
              <w:rPr>
                <w:rFonts w:hint="eastAsia"/>
                <w:lang w:eastAsia="zh-CN"/>
              </w:rPr>
            </w:pPr>
          </w:p>
        </w:tc>
      </w:tr>
    </w:tbl>
    <w:p>
      <w:pPr>
        <w:keepNext w:val="0"/>
        <w:keepLines w:val="0"/>
        <w:pageBreakBefore w:val="0"/>
        <w:widowControl w:val="0"/>
        <w:kinsoku/>
        <w:wordWrap/>
        <w:overflowPunct/>
        <w:topLinePunct w:val="0"/>
        <w:autoSpaceDE w:val="0"/>
        <w:autoSpaceDN w:val="0"/>
        <w:bidi w:val="0"/>
        <w:adjustRightInd/>
        <w:snapToGrid/>
        <w:spacing w:line="530" w:lineRule="exact"/>
        <w:jc w:val="both"/>
      </w:pPr>
    </w:p>
    <w:p/>
    <w:sectPr>
      <w:footerReference r:id="rId3" w:type="default"/>
      <w:pgSz w:w="11906" w:h="16838"/>
      <w:pgMar w:top="1440" w:right="1576" w:bottom="1440" w:left="1576" w:header="851" w:footer="992" w:gutter="0"/>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114300" cy="147955"/>
              <wp:effectExtent l="0" t="0" r="0" b="0"/>
              <wp:wrapNone/>
              <wp:docPr id="1" name="文本框 1"/>
              <wp:cNvGraphicFramePr/>
              <a:graphic xmlns:a="http://schemas.openxmlformats.org/drawingml/2006/main">
                <a:graphicData uri="http://schemas.microsoft.com/office/word/2010/wordprocessingShape">
                  <wps:wsp>
                    <wps:cNvSpPr/>
                    <wps:spPr>
                      <a:xfrm>
                        <a:off x="0" y="0"/>
                        <a:ext cx="114300" cy="148018"/>
                      </a:xfrm>
                      <a:prstGeom prst="rect">
                        <a:avLst/>
                      </a:prstGeom>
                      <a:noFill/>
                      <a:ln w="6350" cap="flat" cmpd="sng">
                        <a:noFill/>
                        <a:prstDash val="solid"/>
                        <a:round/>
                      </a:ln>
                    </wps:spPr>
                    <wps:txbx>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1.65pt;width:9pt;mso-position-horizontal:center;mso-position-horizontal-relative:margin;mso-wrap-style:none;z-index:1024;mso-width-relative:page;mso-height-relative:page;" filled="f" stroked="f" coordsize="21600,21600" o:gfxdata="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8F5I/VAAAA&#10;AwEAAA8AAAAAAAAAAQAgAAAAIgAAAGRycy9kb3ducmV2LnhtbFBLAQIUABQAAAAIAIdO4kCc7dDL&#10;5wEAAKYDAAAOAAAAAAAAAAEAIAAAACQBAABkcnMvZTJvRG9jLnhtbFBLBQYAAAAABgAGAFkBAAB9&#10;BQAAAAA=&#10;">
              <v:fill on="f" focussize="0,0"/>
              <v:stroke on="f" weight="0.5pt" joinstyle="round"/>
              <v:imagedata o:title=""/>
              <o:lock v:ext="edit" aspectratio="f"/>
              <v:textbox inset="0mm,0mm,0mm,0mm" style="mso-fit-shape-to-text:t;">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65281"/>
    <w:rsid w:val="4EF652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pacing w:before="0" w:after="0" w:line="240" w:lineRule="auto"/>
      <w:ind w:left="0" w:right="0"/>
      <w:jc w:val="left"/>
    </w:pPr>
    <w:rPr>
      <w:rFonts w:ascii="仿宋_GB2312" w:hAnsi="Times New Roman" w:eastAsia="仿宋_GB2312" w:cs="仿宋_GB2312"/>
      <w:sz w:val="22"/>
      <w:szCs w:val="22"/>
      <w:lang w:val="zh-CN" w:eastAsia="zh-CN" w:bidi="zh-CN"/>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正文-公1"/>
    <w:next w:val="3"/>
    <w:qFormat/>
    <w:uiPriority w:val="0"/>
    <w:pPr>
      <w:widowControl w:val="0"/>
      <w:ind w:firstLine="200" w:firstLineChars="200"/>
      <w:jc w:val="both"/>
    </w:pPr>
    <w:rPr>
      <w:rFonts w:ascii="Times New Roman" w:hAnsi="Times New Roman" w:eastAsia="宋体" w:cs="Times New Roman"/>
      <w:color w:val="000000"/>
      <w:kern w:val="2"/>
      <w:sz w:val="21"/>
      <w:szCs w:val="22"/>
      <w:lang w:val="en-US" w:eastAsia="zh-CN" w:bidi="ar-SA"/>
    </w:rPr>
  </w:style>
  <w:style w:type="paragraph" w:styleId="3">
    <w:name w:val="Normal (Web)"/>
    <w:basedOn w:val="1"/>
    <w:next w:val="4"/>
    <w:qFormat/>
    <w:uiPriority w:val="0"/>
    <w:pPr>
      <w:spacing w:before="0" w:beforeAutospacing="1" w:after="0" w:afterAutospacing="1"/>
      <w:ind w:left="0" w:right="0"/>
      <w:jc w:val="left"/>
    </w:pPr>
    <w:rPr>
      <w:kern w:val="0"/>
      <w:sz w:val="24"/>
      <w:lang w:val="en-US" w:eastAsia="zh-CN" w:bidi="ar"/>
    </w:rPr>
  </w:style>
  <w:style w:type="paragraph" w:styleId="4">
    <w:name w:val="index 9"/>
    <w:basedOn w:val="1"/>
    <w:next w:val="1"/>
    <w:qFormat/>
    <w:uiPriority w:val="99"/>
    <w:pPr>
      <w:ind w:left="1600" w:leftChars="1600"/>
    </w:pPr>
  </w:style>
  <w:style w:type="paragraph" w:styleId="5">
    <w:name w:val="table of authorities"/>
    <w:basedOn w:val="1"/>
    <w:next w:val="1"/>
    <w:qFormat/>
    <w:uiPriority w:val="0"/>
    <w:pPr>
      <w:ind w:left="200" w:leftChars="200"/>
    </w:pPr>
  </w:style>
  <w:style w:type="paragraph" w:styleId="6">
    <w:name w:val="footer"/>
    <w:basedOn w:val="1"/>
    <w:qFormat/>
    <w:uiPriority w:val="0"/>
    <w:pPr>
      <w:tabs>
        <w:tab w:val="center" w:pos="4153"/>
        <w:tab w:val="right" w:pos="8306"/>
      </w:tabs>
      <w:snapToGrid w:val="0"/>
      <w:jc w:val="left"/>
    </w:pPr>
    <w:rPr>
      <w:sz w:val="18"/>
    </w:rPr>
  </w:style>
  <w:style w:type="paragraph" w:customStyle="1" w:styleId="9">
    <w:name w:val="TableOfAuthoring"/>
    <w:basedOn w:val="1"/>
    <w:next w:val="1"/>
    <w:qFormat/>
    <w:uiPriority w:val="0"/>
    <w:pPr>
      <w:ind w:left="200" w:leftChars="200"/>
      <w:jc w:val="both"/>
      <w:textAlignment w:val="baseline"/>
    </w:pPr>
  </w:style>
  <w:style w:type="character" w:customStyle="1" w:styleId="10">
    <w:name w:val="NormalCharacter"/>
    <w:qFormat/>
    <w:uiPriority w:val="0"/>
  </w:style>
  <w:style w:type="paragraph" w:customStyle="1" w:styleId="11">
    <w:name w:val="Heading1"/>
    <w:basedOn w:val="1"/>
    <w:next w:val="1"/>
    <w:qFormat/>
    <w:uiPriority w:val="0"/>
    <w:pPr>
      <w:keepNext/>
      <w:keepLines/>
      <w:widowControl w:val="0"/>
      <w:spacing w:before="340" w:after="330" w:line="576" w:lineRule="auto"/>
      <w:jc w:val="both"/>
      <w:textAlignment w:val="baseline"/>
    </w:pPr>
    <w:rPr>
      <w:rFonts w:ascii="Calibri" w:hAnsi="Calibri" w:eastAsia="宋体"/>
      <w:b/>
      <w:kern w:val="44"/>
      <w:sz w:val="4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2022-08-18T06:39:00Z</dcterms:created>
  <dc:creator>深海</dc:creator>
  <cp:lastModifiedBy>深海</cp:lastModifiedBy>
  <dcterms:modified xsi:type="dcterms:W3CDTF">2022-08-18T06:39:48Z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