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68" w:rsidRDefault="00F87FA1" w:rsidP="0040398F">
      <w:pPr>
        <w:pStyle w:val="p0"/>
        <w:spacing w:line="560" w:lineRule="exact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贵阳市科协</w:t>
      </w:r>
      <w:r w:rsidR="00B92568">
        <w:rPr>
          <w:rFonts w:ascii="华文中宋" w:eastAsia="华文中宋" w:hint="eastAsia"/>
          <w:b/>
          <w:bCs/>
          <w:sz w:val="44"/>
          <w:szCs w:val="44"/>
        </w:rPr>
        <w:t>关于</w:t>
      </w:r>
      <w:r w:rsidR="007070EE">
        <w:rPr>
          <w:rFonts w:ascii="华文中宋" w:eastAsia="华文中宋" w:hint="eastAsia"/>
          <w:b/>
          <w:bCs/>
          <w:sz w:val="44"/>
          <w:szCs w:val="44"/>
        </w:rPr>
        <w:t>学会服务站</w:t>
      </w:r>
      <w:r w:rsidR="00B92568">
        <w:rPr>
          <w:rFonts w:ascii="华文中宋" w:eastAsia="华文中宋" w:hint="eastAsia"/>
          <w:b/>
          <w:bCs/>
          <w:sz w:val="44"/>
          <w:szCs w:val="44"/>
        </w:rPr>
        <w:t>工作的</w:t>
      </w:r>
      <w:r w:rsidR="007070EE">
        <w:rPr>
          <w:rFonts w:ascii="华文中宋" w:eastAsia="华文中宋" w:hint="eastAsia"/>
          <w:b/>
          <w:bCs/>
          <w:sz w:val="44"/>
          <w:szCs w:val="44"/>
        </w:rPr>
        <w:t>意见</w:t>
      </w:r>
    </w:p>
    <w:p w:rsidR="00B92568" w:rsidRDefault="00B92568" w:rsidP="00346E3C">
      <w:pPr>
        <w:pStyle w:val="p0"/>
        <w:spacing w:line="560" w:lineRule="exact"/>
        <w:rPr>
          <w:rFonts w:ascii="华文中宋" w:eastAsia="华文中宋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 xml:space="preserve">             </w:t>
      </w:r>
    </w:p>
    <w:p w:rsidR="007070EE" w:rsidRDefault="00B92568" w:rsidP="00346E3C">
      <w:pPr>
        <w:shd w:val="solid" w:color="FFFFFF" w:fill="auto"/>
        <w:autoSpaceDN w:val="0"/>
        <w:spacing w:line="560" w:lineRule="exact"/>
        <w:ind w:firstLineChars="200" w:firstLine="640"/>
        <w:rPr>
          <w:rFonts w:ascii="仿宋" w:eastAsia="仿宋"/>
          <w:bCs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为</w:t>
      </w:r>
      <w:r>
        <w:rPr>
          <w:rFonts w:ascii="仿宋" w:eastAsia="仿宋" w:hint="eastAsia"/>
          <w:bCs/>
          <w:color w:val="000000"/>
          <w:sz w:val="32"/>
          <w:szCs w:val="32"/>
        </w:rPr>
        <w:t>全面实施贵阳市十三五规划，</w:t>
      </w:r>
      <w:r w:rsidR="00382935" w:rsidRPr="004711DD">
        <w:rPr>
          <w:rFonts w:ascii="仿宋" w:eastAsia="仿宋" w:hint="eastAsia"/>
          <w:color w:val="000000"/>
          <w:sz w:val="32"/>
          <w:szCs w:val="32"/>
        </w:rPr>
        <w:t>根据中国科协《关于实施创新驱动助力工程的意见》和贵州省科协《关于开展“百会千企万众创新行动”的通知》（黔</w:t>
      </w:r>
      <w:proofErr w:type="gramStart"/>
      <w:r w:rsidR="00382935" w:rsidRPr="004711DD">
        <w:rPr>
          <w:rFonts w:ascii="仿宋" w:eastAsia="仿宋" w:hint="eastAsia"/>
          <w:color w:val="000000"/>
          <w:sz w:val="32"/>
          <w:szCs w:val="32"/>
        </w:rPr>
        <w:t>科协学发【2015】</w:t>
      </w:r>
      <w:proofErr w:type="gramEnd"/>
      <w:r w:rsidR="00382935" w:rsidRPr="004711DD">
        <w:rPr>
          <w:rFonts w:ascii="仿宋" w:eastAsia="仿宋" w:hint="eastAsia"/>
          <w:color w:val="000000"/>
          <w:sz w:val="32"/>
          <w:szCs w:val="32"/>
        </w:rPr>
        <w:t>101号）要</w:t>
      </w:r>
      <w:r w:rsidR="00382935" w:rsidRPr="004711DD">
        <w:rPr>
          <w:rFonts w:ascii="仿宋" w:eastAsia="仿宋" w:cs="仿宋" w:hint="eastAsia"/>
          <w:sz w:val="32"/>
          <w:szCs w:val="32"/>
        </w:rPr>
        <w:t>求，</w:t>
      </w:r>
      <w:r w:rsidR="004B018B">
        <w:rPr>
          <w:rFonts w:ascii="仿宋" w:eastAsia="仿宋" w:hint="eastAsia"/>
          <w:bCs/>
          <w:color w:val="000000"/>
          <w:sz w:val="32"/>
          <w:szCs w:val="32"/>
        </w:rPr>
        <w:t>充分发挥</w:t>
      </w:r>
      <w:r>
        <w:rPr>
          <w:rFonts w:ascii="仿宋" w:eastAsia="仿宋" w:hint="eastAsia"/>
          <w:bCs/>
          <w:color w:val="000000"/>
          <w:sz w:val="32"/>
          <w:szCs w:val="32"/>
        </w:rPr>
        <w:t>学会组织网络和人才智力优势，</w:t>
      </w:r>
      <w:r w:rsidR="004B018B">
        <w:rPr>
          <w:rFonts w:ascii="仿宋" w:eastAsia="仿宋" w:hint="eastAsia"/>
          <w:bCs/>
          <w:color w:val="000000"/>
          <w:sz w:val="32"/>
          <w:szCs w:val="32"/>
        </w:rPr>
        <w:t>推进</w:t>
      </w:r>
      <w:r w:rsidR="007070EE">
        <w:rPr>
          <w:rFonts w:ascii="仿宋" w:eastAsia="仿宋" w:hint="eastAsia"/>
          <w:bCs/>
          <w:color w:val="000000"/>
          <w:sz w:val="32"/>
          <w:szCs w:val="32"/>
        </w:rPr>
        <w:t>学会服务站工作的深入开展，为我市</w:t>
      </w:r>
      <w:r w:rsidR="004711DD">
        <w:rPr>
          <w:rFonts w:ascii="仿宋" w:eastAsia="仿宋" w:hint="eastAsia"/>
          <w:bCs/>
          <w:color w:val="000000"/>
          <w:sz w:val="32"/>
          <w:szCs w:val="32"/>
        </w:rPr>
        <w:t>创新型城市建设</w:t>
      </w:r>
      <w:proofErr w:type="gramStart"/>
      <w:r w:rsidR="004711DD">
        <w:rPr>
          <w:rFonts w:ascii="仿宋" w:eastAsia="仿宋" w:hint="eastAsia"/>
          <w:bCs/>
          <w:color w:val="000000"/>
          <w:sz w:val="32"/>
          <w:szCs w:val="32"/>
        </w:rPr>
        <w:t>作出</w:t>
      </w:r>
      <w:proofErr w:type="gramEnd"/>
      <w:r w:rsidR="004711DD">
        <w:rPr>
          <w:rFonts w:ascii="仿宋" w:eastAsia="仿宋" w:hint="eastAsia"/>
          <w:bCs/>
          <w:color w:val="000000"/>
          <w:sz w:val="32"/>
          <w:szCs w:val="32"/>
        </w:rPr>
        <w:t>新贡献，特提出如下意见。</w:t>
      </w:r>
    </w:p>
    <w:p w:rsidR="004B018B" w:rsidRDefault="004B018B" w:rsidP="00346E3C">
      <w:pPr>
        <w:shd w:val="solid" w:color="FFFFFF" w:fill="auto"/>
        <w:autoSpaceDN w:val="0"/>
        <w:spacing w:line="560" w:lineRule="exact"/>
        <w:ind w:firstLineChars="200" w:firstLine="6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本意见所称学会服务站是指</w:t>
      </w:r>
      <w:r w:rsidR="004711DD" w:rsidRPr="00012925">
        <w:rPr>
          <w:rFonts w:ascii="仿宋" w:eastAsia="仿宋" w:hint="eastAsia"/>
          <w:color w:val="000000"/>
          <w:sz w:val="32"/>
          <w:szCs w:val="32"/>
        </w:rPr>
        <w:t>学会</w:t>
      </w:r>
      <w:r w:rsidR="00ED72DD">
        <w:rPr>
          <w:rFonts w:ascii="仿宋" w:eastAsia="仿宋" w:hint="eastAsia"/>
          <w:color w:val="000000"/>
          <w:sz w:val="32"/>
          <w:szCs w:val="32"/>
        </w:rPr>
        <w:t>、协会、研究会（以下简称“学会”）</w:t>
      </w:r>
      <w:r>
        <w:rPr>
          <w:rFonts w:ascii="仿宋" w:eastAsia="仿宋" w:hint="eastAsia"/>
          <w:color w:val="000000"/>
          <w:sz w:val="32"/>
          <w:szCs w:val="32"/>
        </w:rPr>
        <w:t>建立在</w:t>
      </w:r>
      <w:r w:rsidR="004711DD" w:rsidRPr="00012925">
        <w:rPr>
          <w:rFonts w:ascii="仿宋" w:eastAsia="仿宋" w:hint="eastAsia"/>
          <w:color w:val="000000"/>
          <w:sz w:val="32"/>
          <w:szCs w:val="32"/>
        </w:rPr>
        <w:t>企业、农村、社区、院校、基层科协等</w:t>
      </w:r>
      <w:r>
        <w:rPr>
          <w:rFonts w:ascii="仿宋" w:eastAsia="仿宋" w:hint="eastAsia"/>
          <w:color w:val="000000"/>
          <w:sz w:val="32"/>
          <w:szCs w:val="32"/>
        </w:rPr>
        <w:t>，辐射一定区域范围，并经市科协备案和监制授牌的科技服务平台。</w:t>
      </w:r>
    </w:p>
    <w:p w:rsidR="004711DD" w:rsidRPr="00651E79" w:rsidRDefault="004B018B" w:rsidP="00651E79">
      <w:pPr>
        <w:shd w:val="solid" w:color="FFFFFF" w:fill="auto"/>
        <w:autoSpaceDN w:val="0"/>
        <w:spacing w:line="56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 w:rsidRPr="00651E79">
        <w:rPr>
          <w:rFonts w:ascii="仿宋" w:eastAsia="仿宋" w:hint="eastAsia"/>
          <w:b/>
          <w:color w:val="000000"/>
          <w:sz w:val="32"/>
          <w:szCs w:val="32"/>
        </w:rPr>
        <w:t>一、</w:t>
      </w:r>
      <w:r w:rsidR="004711DD" w:rsidRPr="00651E79">
        <w:rPr>
          <w:rFonts w:ascii="黑体" w:eastAsia="黑体" w:hint="eastAsia"/>
          <w:b/>
          <w:bCs/>
          <w:sz w:val="32"/>
          <w:szCs w:val="32"/>
        </w:rPr>
        <w:t>指导思想</w:t>
      </w:r>
    </w:p>
    <w:p w:rsidR="004B018B" w:rsidRPr="004B018B" w:rsidRDefault="004711DD" w:rsidP="00346E3C">
      <w:pPr>
        <w:shd w:val="solid" w:color="FFFFFF" w:fill="auto"/>
        <w:autoSpaceDN w:val="0"/>
        <w:spacing w:line="560" w:lineRule="exact"/>
        <w:ind w:firstLineChars="200" w:firstLine="640"/>
        <w:rPr>
          <w:rFonts w:ascii="黑体" w:eastAsia="黑体"/>
          <w:b/>
          <w:bCs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以邓小平理论、“三个代表”重要思想和科学发展观为指导，</w:t>
      </w:r>
      <w:r w:rsidR="00382935">
        <w:rPr>
          <w:rFonts w:ascii="仿宋" w:eastAsia="仿宋" w:hint="eastAsia"/>
          <w:color w:val="000000"/>
          <w:sz w:val="32"/>
          <w:szCs w:val="32"/>
        </w:rPr>
        <w:t>深入学习贯彻党的十八大、十八届三中、四中、五中全会</w:t>
      </w:r>
      <w:r w:rsidR="004B018B">
        <w:rPr>
          <w:rFonts w:ascii="仿宋" w:eastAsia="仿宋" w:hint="eastAsia"/>
          <w:color w:val="000000"/>
          <w:sz w:val="32"/>
          <w:szCs w:val="32"/>
        </w:rPr>
        <w:t>和</w:t>
      </w:r>
      <w:r w:rsidR="00382935">
        <w:rPr>
          <w:rFonts w:ascii="仿宋" w:eastAsia="仿宋" w:hint="eastAsia"/>
          <w:color w:val="000000"/>
          <w:sz w:val="32"/>
          <w:szCs w:val="32"/>
        </w:rPr>
        <w:t>市委九届四次全会精神，全面贯彻落实中央、省、市《关于加强和改进党的群团工作的实施意见》和习近平总书记系列重要讲话精神，以学会专家为依托，以科技服务为纽带，以企业、院校、农民和城镇居民科技需求为导向，以大联合、大协作为工作方式，以促进企业创新发展、农民增产增收、公民科学素质提高、学会实力增强为目标，学会主导，科协协助，面向基层，长期服务，努力为我市经济社会科学发展提供智力支撑，为贵阳创新型城市建设</w:t>
      </w:r>
      <w:proofErr w:type="gramStart"/>
      <w:r w:rsidR="00382935">
        <w:rPr>
          <w:rFonts w:ascii="仿宋" w:eastAsia="仿宋" w:hint="eastAsia"/>
          <w:color w:val="000000"/>
          <w:sz w:val="32"/>
          <w:szCs w:val="32"/>
        </w:rPr>
        <w:t>作出</w:t>
      </w:r>
      <w:proofErr w:type="gramEnd"/>
      <w:r w:rsidR="00382935">
        <w:rPr>
          <w:rFonts w:ascii="仿宋" w:eastAsia="仿宋" w:hint="eastAsia"/>
          <w:color w:val="000000"/>
          <w:sz w:val="32"/>
          <w:szCs w:val="32"/>
        </w:rPr>
        <w:t>新贡献。</w:t>
      </w:r>
    </w:p>
    <w:p w:rsidR="00EA0188" w:rsidRDefault="004B018B" w:rsidP="00346E3C">
      <w:pPr>
        <w:tabs>
          <w:tab w:val="left" w:pos="2940"/>
          <w:tab w:val="left" w:pos="357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二、目标任务</w:t>
      </w:r>
    </w:p>
    <w:p w:rsidR="00CD538B" w:rsidRPr="00CD538B" w:rsidRDefault="00CD538B" w:rsidP="00346E3C">
      <w:pPr>
        <w:widowControl/>
        <w:spacing w:line="560" w:lineRule="exact"/>
        <w:ind w:firstLine="675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仿宋" w:eastAsia="仿宋" w:hint="eastAsia"/>
          <w:color w:val="000000"/>
          <w:sz w:val="32"/>
          <w:szCs w:val="32"/>
        </w:rPr>
        <w:lastRenderedPageBreak/>
        <w:t>建立学会服务站的基本目标：通过建立学会服务站，引导</w:t>
      </w:r>
      <w:r w:rsidR="006872F0">
        <w:rPr>
          <w:rFonts w:ascii="仿宋" w:eastAsia="仿宋" w:hint="eastAsia"/>
          <w:color w:val="000000"/>
          <w:sz w:val="32"/>
          <w:szCs w:val="32"/>
        </w:rPr>
        <w:t>全</w:t>
      </w:r>
      <w:r w:rsidRPr="00CD538B">
        <w:rPr>
          <w:rFonts w:ascii="仿宋" w:eastAsia="仿宋" w:hint="eastAsia"/>
          <w:color w:val="000000"/>
          <w:sz w:val="32"/>
          <w:szCs w:val="32"/>
        </w:rPr>
        <w:t>市</w:t>
      </w:r>
      <w:r w:rsidR="006872F0">
        <w:rPr>
          <w:rFonts w:ascii="仿宋" w:eastAsia="仿宋" w:hint="eastAsia"/>
          <w:color w:val="000000"/>
          <w:sz w:val="32"/>
          <w:szCs w:val="32"/>
        </w:rPr>
        <w:t>各级</w:t>
      </w:r>
      <w:r w:rsidRPr="00CD538B">
        <w:rPr>
          <w:rFonts w:ascii="仿宋" w:eastAsia="仿宋" w:hint="eastAsia"/>
          <w:color w:val="000000"/>
          <w:sz w:val="32"/>
          <w:szCs w:val="32"/>
        </w:rPr>
        <w:t>学会充分发挥人才智力和组织网络优势，与企业、农村、社区、医院及基层科协等广泛开展科技服务和产学研合作，逐步建立学会服务基层科学发展的长效机制，满足基层对科技服务的迫切需求，促进基层经济发展与科技人才的成长，增强学会实力与服务能力。</w:t>
      </w:r>
    </w:p>
    <w:p w:rsidR="00CD538B" w:rsidRPr="00CD538B" w:rsidRDefault="00CD538B" w:rsidP="00346E3C">
      <w:pPr>
        <w:widowControl/>
        <w:spacing w:line="560" w:lineRule="exact"/>
        <w:ind w:firstLine="675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仿宋" w:eastAsia="仿宋" w:hint="eastAsia"/>
          <w:color w:val="000000"/>
          <w:sz w:val="32"/>
          <w:szCs w:val="32"/>
        </w:rPr>
        <w:t>学会服务站的主要任务：</w:t>
      </w:r>
    </w:p>
    <w:p w:rsidR="00CD538B" w:rsidRPr="00CD538B" w:rsidRDefault="00CD538B" w:rsidP="00346E3C">
      <w:pPr>
        <w:spacing w:line="560" w:lineRule="exact"/>
        <w:ind w:firstLineChars="147" w:firstLine="472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楷体" w:eastAsia="楷体" w:hAnsi="楷体" w:hint="eastAsia"/>
          <w:b/>
          <w:color w:val="000000"/>
          <w:sz w:val="32"/>
          <w:szCs w:val="32"/>
        </w:rPr>
        <w:t>（一）协同创新。</w:t>
      </w:r>
      <w:r w:rsidRPr="00CD538B">
        <w:rPr>
          <w:rFonts w:ascii="仿宋" w:eastAsia="仿宋" w:hint="eastAsia"/>
          <w:color w:val="000000"/>
          <w:sz w:val="32"/>
          <w:szCs w:val="32"/>
        </w:rPr>
        <w:t>围绕实施国家创新驱动发展战略，充分发挥学会作为国家创新体系重要组成部分的作用，协助被服务单位制定科技创新发展战略，规划科技发展蓝图，确定近期发展目标，并协助其分步实施。</w:t>
      </w:r>
    </w:p>
    <w:p w:rsidR="00CD538B" w:rsidRPr="00CD538B" w:rsidRDefault="00CD538B" w:rsidP="00346E3C">
      <w:pPr>
        <w:spacing w:line="560" w:lineRule="exact"/>
        <w:ind w:firstLineChars="147" w:firstLine="472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楷体" w:eastAsia="楷体" w:hAnsi="楷体" w:hint="eastAsia"/>
          <w:b/>
          <w:color w:val="000000"/>
          <w:sz w:val="32"/>
          <w:szCs w:val="32"/>
        </w:rPr>
        <w:t>（二）技术攻关。</w:t>
      </w:r>
      <w:r w:rsidRPr="00CD538B">
        <w:rPr>
          <w:rFonts w:ascii="仿宋" w:eastAsia="仿宋" w:hint="eastAsia"/>
          <w:color w:val="000000"/>
          <w:sz w:val="32"/>
          <w:szCs w:val="32"/>
        </w:rPr>
        <w:t>针对被服务单位发展过程中遇到的技术瓶颈和生产难题，组织学会专家积极攻关，开展产学研合作，帮助解决技术难题，走出生产困境。</w:t>
      </w:r>
    </w:p>
    <w:p w:rsidR="00CD538B" w:rsidRPr="00CD538B" w:rsidRDefault="00CD538B" w:rsidP="00346E3C">
      <w:pPr>
        <w:spacing w:line="560" w:lineRule="exact"/>
        <w:ind w:firstLineChars="150" w:firstLine="482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楷体" w:eastAsia="楷体" w:hAnsi="楷体" w:hint="eastAsia"/>
          <w:b/>
          <w:color w:val="000000"/>
          <w:sz w:val="32"/>
          <w:szCs w:val="32"/>
        </w:rPr>
        <w:t>（三）产品开发。</w:t>
      </w:r>
      <w:r w:rsidRPr="00CD538B">
        <w:rPr>
          <w:rFonts w:ascii="仿宋" w:eastAsia="仿宋" w:hint="eastAsia"/>
          <w:color w:val="000000"/>
          <w:sz w:val="32"/>
          <w:szCs w:val="32"/>
        </w:rPr>
        <w:t>按照企业转型升级、农村产业结构调整、医院技术进步的科技需求，组织科技人员协助开展技术改造和新产品、新技术、新工艺、新品种开发，提高产品竞争力，增加经济效益。</w:t>
      </w:r>
    </w:p>
    <w:p w:rsidR="00CD538B" w:rsidRPr="00CD538B" w:rsidRDefault="00CD538B" w:rsidP="00346E3C">
      <w:pPr>
        <w:spacing w:line="560" w:lineRule="exact"/>
        <w:ind w:firstLineChars="150" w:firstLine="482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楷体" w:eastAsia="楷体" w:hAnsi="楷体" w:hint="eastAsia"/>
          <w:b/>
          <w:color w:val="000000"/>
          <w:sz w:val="32"/>
          <w:szCs w:val="32"/>
        </w:rPr>
        <w:t>（四）学术交流。</w:t>
      </w:r>
      <w:r w:rsidRPr="00CD538B">
        <w:rPr>
          <w:rFonts w:ascii="仿宋" w:eastAsia="仿宋" w:hint="eastAsia"/>
          <w:color w:val="000000"/>
          <w:sz w:val="32"/>
          <w:szCs w:val="32"/>
        </w:rPr>
        <w:t>针对被服务单位科技人员的素质状况和迫切需要解决的问题，组织相关专家、学者开展学术交流活动，促进学科发展和人才成长。</w:t>
      </w:r>
    </w:p>
    <w:p w:rsidR="00CD538B" w:rsidRPr="00CD538B" w:rsidRDefault="00CD538B" w:rsidP="00346E3C">
      <w:pPr>
        <w:spacing w:line="560" w:lineRule="exact"/>
        <w:ind w:firstLineChars="150" w:firstLine="482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楷体" w:eastAsia="楷体" w:hAnsi="楷体" w:hint="eastAsia"/>
          <w:b/>
          <w:color w:val="000000"/>
          <w:sz w:val="32"/>
          <w:szCs w:val="32"/>
        </w:rPr>
        <w:t>（五）人才培训。</w:t>
      </w:r>
      <w:r w:rsidRPr="00CD538B">
        <w:rPr>
          <w:rFonts w:ascii="仿宋" w:eastAsia="仿宋" w:hint="eastAsia"/>
          <w:color w:val="000000"/>
          <w:sz w:val="32"/>
          <w:szCs w:val="32"/>
        </w:rPr>
        <w:t>针对被服务单位科技人员的状况和今后科</w:t>
      </w:r>
      <w:proofErr w:type="gramStart"/>
      <w:r w:rsidRPr="00CD538B">
        <w:rPr>
          <w:rFonts w:ascii="仿宋" w:eastAsia="仿宋" w:hint="eastAsia"/>
          <w:color w:val="000000"/>
          <w:sz w:val="32"/>
          <w:szCs w:val="32"/>
        </w:rPr>
        <w:lastRenderedPageBreak/>
        <w:t>技发展</w:t>
      </w:r>
      <w:proofErr w:type="gramEnd"/>
      <w:r w:rsidRPr="00CD538B">
        <w:rPr>
          <w:rFonts w:ascii="仿宋" w:eastAsia="仿宋" w:hint="eastAsia"/>
          <w:color w:val="000000"/>
          <w:sz w:val="32"/>
          <w:szCs w:val="32"/>
        </w:rPr>
        <w:t>的需求，采取多种形式开展人才培训，提高其整体科技创新水平。特别要注意培训创新型人才，增强被服务单位的发展后劲。</w:t>
      </w:r>
    </w:p>
    <w:p w:rsidR="00CD538B" w:rsidRPr="00CD538B" w:rsidRDefault="00CD538B" w:rsidP="00346E3C">
      <w:pPr>
        <w:spacing w:line="560" w:lineRule="exact"/>
        <w:ind w:firstLineChars="150" w:firstLine="482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楷体" w:eastAsia="楷体" w:hAnsi="楷体" w:hint="eastAsia"/>
          <w:b/>
          <w:color w:val="000000"/>
          <w:sz w:val="32"/>
          <w:szCs w:val="32"/>
        </w:rPr>
        <w:t>（六）咨询论证。</w:t>
      </w:r>
      <w:r w:rsidRPr="00CD538B">
        <w:rPr>
          <w:rFonts w:ascii="仿宋" w:eastAsia="仿宋" w:hint="eastAsia"/>
          <w:color w:val="000000"/>
          <w:sz w:val="32"/>
          <w:szCs w:val="32"/>
        </w:rPr>
        <w:t>在服务站内建立专家咨询团队，对被服务单位在生产过程中遇到的各种技术难题，决策过程中的政策法律依据，以及新产品、新工艺的技术论证等开展咨询服务，为被服务单位提供技术支撑。</w:t>
      </w:r>
    </w:p>
    <w:p w:rsidR="00CD538B" w:rsidRPr="00CD538B" w:rsidRDefault="00CD538B" w:rsidP="00346E3C">
      <w:pPr>
        <w:spacing w:line="560" w:lineRule="exact"/>
        <w:ind w:firstLineChars="150" w:firstLine="482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楷体" w:eastAsia="楷体" w:hAnsi="楷体" w:hint="eastAsia"/>
          <w:b/>
          <w:color w:val="000000"/>
          <w:sz w:val="32"/>
          <w:szCs w:val="32"/>
        </w:rPr>
        <w:t>（七）技术推广。</w:t>
      </w:r>
      <w:r w:rsidRPr="00CD538B">
        <w:rPr>
          <w:rFonts w:ascii="仿宋" w:eastAsia="仿宋" w:hint="eastAsia"/>
          <w:color w:val="000000"/>
          <w:sz w:val="32"/>
          <w:szCs w:val="32"/>
        </w:rPr>
        <w:t>及时了解掌握国内外最新科技信息，并及时向被服务单位介绍，有条件的要及时推广，促进技术进步。同时，要注意以点带面，将最新科技成果向周围同类企业、医院、农村推广，辐射带动相关产业共同发展。</w:t>
      </w:r>
    </w:p>
    <w:p w:rsidR="00CD538B" w:rsidRPr="00CD538B" w:rsidRDefault="00CD538B" w:rsidP="00346E3C">
      <w:pPr>
        <w:spacing w:line="560" w:lineRule="exact"/>
        <w:ind w:firstLineChars="150" w:firstLine="482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楷体" w:eastAsia="楷体" w:hAnsi="楷体" w:hint="eastAsia"/>
          <w:b/>
          <w:color w:val="000000"/>
          <w:sz w:val="32"/>
          <w:szCs w:val="32"/>
        </w:rPr>
        <w:t>（八）成果鉴定。</w:t>
      </w:r>
      <w:r w:rsidRPr="00CD538B">
        <w:rPr>
          <w:rFonts w:ascii="仿宋" w:eastAsia="仿宋" w:hint="eastAsia"/>
          <w:color w:val="000000"/>
          <w:sz w:val="32"/>
          <w:szCs w:val="32"/>
        </w:rPr>
        <w:t>协助被服务单位对其科技创新成果、新产品的开发、新标准的制定等，组织专家进行鉴定，对创新成果可协助申报国家发明专利或国家、省、市科技成果奖。</w:t>
      </w:r>
    </w:p>
    <w:p w:rsidR="00CD538B" w:rsidRPr="00CD538B" w:rsidRDefault="00CD538B" w:rsidP="00346E3C">
      <w:pPr>
        <w:spacing w:line="560" w:lineRule="exact"/>
        <w:ind w:firstLineChars="150" w:firstLine="480"/>
        <w:rPr>
          <w:rFonts w:ascii="仿宋" w:eastAsia="仿宋"/>
          <w:color w:val="000000"/>
          <w:sz w:val="32"/>
          <w:szCs w:val="32"/>
        </w:rPr>
      </w:pPr>
      <w:r w:rsidRPr="00CD538B">
        <w:rPr>
          <w:rFonts w:ascii="仿宋" w:eastAsia="仿宋" w:hint="eastAsia"/>
          <w:color w:val="000000"/>
          <w:sz w:val="32"/>
          <w:szCs w:val="32"/>
        </w:rPr>
        <w:t>各学会服务站在开展科技服务时，并不是八项工作都要做，可根据被服务单位的需求，有重点有计划地开展工作。</w:t>
      </w:r>
    </w:p>
    <w:p w:rsidR="002E064B" w:rsidRPr="00E80DAC" w:rsidRDefault="00A00077" w:rsidP="00346E3C">
      <w:pPr>
        <w:tabs>
          <w:tab w:val="left" w:pos="2940"/>
          <w:tab w:val="left" w:pos="357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975E97">
        <w:rPr>
          <w:rFonts w:ascii="黑体" w:eastAsia="黑体" w:hAnsi="黑体" w:hint="eastAsia"/>
          <w:sz w:val="32"/>
          <w:szCs w:val="32"/>
        </w:rPr>
        <w:t>、基本</w:t>
      </w:r>
      <w:r w:rsidR="002E064B" w:rsidRPr="00E80DAC">
        <w:rPr>
          <w:rFonts w:ascii="黑体" w:eastAsia="黑体" w:hAnsi="黑体" w:hint="eastAsia"/>
          <w:sz w:val="32"/>
          <w:szCs w:val="32"/>
        </w:rPr>
        <w:t>原则</w:t>
      </w:r>
      <w:r w:rsidR="002E064B">
        <w:rPr>
          <w:rFonts w:ascii="黑体" w:eastAsia="黑体" w:hAnsi="黑体"/>
          <w:sz w:val="32"/>
          <w:szCs w:val="32"/>
        </w:rPr>
        <w:tab/>
      </w:r>
      <w:r w:rsidR="002E064B">
        <w:rPr>
          <w:rFonts w:ascii="黑体" w:eastAsia="黑体" w:hAnsi="黑体"/>
          <w:sz w:val="32"/>
          <w:szCs w:val="32"/>
        </w:rPr>
        <w:tab/>
      </w:r>
    </w:p>
    <w:p w:rsidR="002E064B" w:rsidRPr="00C71F2D" w:rsidRDefault="002E064B" w:rsidP="00346E3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80DAC">
        <w:rPr>
          <w:rFonts w:ascii="楷体" w:eastAsia="楷体" w:hAnsi="楷体" w:hint="eastAsia"/>
          <w:b/>
          <w:sz w:val="32"/>
          <w:szCs w:val="32"/>
        </w:rPr>
        <w:t>1.因会制宜，统筹规划。</w:t>
      </w:r>
      <w:r w:rsidRPr="00C71F2D">
        <w:rPr>
          <w:rFonts w:ascii="仿宋" w:eastAsia="仿宋" w:hAnsi="仿宋" w:hint="eastAsia"/>
          <w:sz w:val="32"/>
          <w:szCs w:val="32"/>
        </w:rPr>
        <w:t>根据学会的专业特长、服务领域和工作对象，将学会的服务职能、人才资源、科研成果等与基层企业、农村的实际需求有效对接，有计划、有步骤地建立服务站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E064B" w:rsidRDefault="002E064B" w:rsidP="00346E3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80DAC">
        <w:rPr>
          <w:rFonts w:ascii="楷体" w:eastAsia="楷体" w:hAnsi="楷体" w:hint="eastAsia"/>
          <w:b/>
          <w:sz w:val="32"/>
          <w:szCs w:val="32"/>
        </w:rPr>
        <w:t>2.立足需求，双向选择。</w:t>
      </w:r>
      <w:r>
        <w:rPr>
          <w:rFonts w:ascii="仿宋" w:eastAsia="仿宋" w:hAnsi="仿宋" w:hint="eastAsia"/>
          <w:sz w:val="32"/>
          <w:szCs w:val="32"/>
        </w:rPr>
        <w:t>以企业、农村、社区及基层科协的实际需求为导向，在市科协和区（市、县）科协等相关部门的组</w:t>
      </w:r>
      <w:r>
        <w:rPr>
          <w:rFonts w:ascii="仿宋" w:eastAsia="仿宋" w:hAnsi="仿宋" w:hint="eastAsia"/>
          <w:sz w:val="32"/>
          <w:szCs w:val="32"/>
        </w:rPr>
        <w:lastRenderedPageBreak/>
        <w:t>织引导下，以自愿为原则，平等协商，双向选择。</w:t>
      </w:r>
    </w:p>
    <w:p w:rsidR="002E064B" w:rsidRDefault="002E064B" w:rsidP="00346E3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80DAC">
        <w:rPr>
          <w:rFonts w:ascii="楷体" w:eastAsia="楷体" w:hAnsi="楷体" w:hint="eastAsia"/>
          <w:b/>
          <w:sz w:val="32"/>
          <w:szCs w:val="32"/>
        </w:rPr>
        <w:t>3.面向基层，讲求实效。</w:t>
      </w:r>
      <w:r>
        <w:rPr>
          <w:rFonts w:ascii="仿宋" w:eastAsia="仿宋" w:hAnsi="仿宋" w:hint="eastAsia"/>
          <w:sz w:val="32"/>
          <w:szCs w:val="32"/>
        </w:rPr>
        <w:t>以促进企业、农村科技创新发展为中心，以学会的人才、技术、信息等资源优势为依托，面向基层，为企业、农村、社区等提供有针对性和实效性的科技服务，努力提升服务对象的科技创新能力、经济发展后劲和科学素质水平。</w:t>
      </w:r>
    </w:p>
    <w:p w:rsidR="002E064B" w:rsidRPr="003B4D5D" w:rsidRDefault="002E064B" w:rsidP="00346E3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80DAC">
        <w:rPr>
          <w:rFonts w:ascii="楷体" w:eastAsia="楷体" w:hAnsi="楷体" w:hint="eastAsia"/>
          <w:b/>
          <w:sz w:val="32"/>
          <w:szCs w:val="32"/>
        </w:rPr>
        <w:t>4.上下联动，合作共赢。</w:t>
      </w:r>
      <w:r w:rsidRPr="00C36EA8">
        <w:rPr>
          <w:rFonts w:ascii="仿宋" w:eastAsia="仿宋" w:hAnsi="仿宋" w:hint="eastAsia"/>
          <w:sz w:val="32"/>
          <w:szCs w:val="32"/>
        </w:rPr>
        <w:t>市级</w:t>
      </w:r>
      <w:r>
        <w:rPr>
          <w:rFonts w:ascii="仿宋" w:eastAsia="仿宋" w:hAnsi="仿宋" w:hint="eastAsia"/>
          <w:sz w:val="32"/>
          <w:szCs w:val="32"/>
        </w:rPr>
        <w:t>学会通过服务站的桥梁纽带作用，强化与省级学会和基层协会的联系与协作，通过上下联动，为基层开展科技服务、新技术推广应用和科技成果转化等，进一步提升学会服务经济社会的能力，增强学会自身实力，实现双赢。</w:t>
      </w:r>
    </w:p>
    <w:p w:rsidR="00303497" w:rsidRPr="003F5850" w:rsidRDefault="0094265B" w:rsidP="00346E3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5C1A44">
        <w:rPr>
          <w:rFonts w:ascii="黑体" w:eastAsia="黑体" w:hAnsi="黑体" w:hint="eastAsia"/>
          <w:sz w:val="32"/>
          <w:szCs w:val="32"/>
        </w:rPr>
        <w:t>、站点</w:t>
      </w:r>
      <w:r w:rsidR="00303497" w:rsidRPr="003F5850">
        <w:rPr>
          <w:rFonts w:ascii="黑体" w:eastAsia="黑体" w:hAnsi="黑体" w:hint="eastAsia"/>
          <w:sz w:val="32"/>
          <w:szCs w:val="32"/>
        </w:rPr>
        <w:t>分类</w:t>
      </w:r>
    </w:p>
    <w:p w:rsidR="00892864" w:rsidRPr="009C0437" w:rsidRDefault="002E230E" w:rsidP="00346E3C">
      <w:pPr>
        <w:tabs>
          <w:tab w:val="left" w:pos="4660"/>
        </w:tabs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1.</w:t>
      </w:r>
      <w:r w:rsidR="00892864" w:rsidRPr="009C0437">
        <w:rPr>
          <w:rFonts w:ascii="楷体" w:eastAsia="楷体" w:hAnsi="楷体" w:hint="eastAsia"/>
          <w:b/>
          <w:sz w:val="32"/>
          <w:szCs w:val="32"/>
        </w:rPr>
        <w:t>综合服务类。</w:t>
      </w:r>
      <w:r w:rsidR="00892864" w:rsidRPr="009C0437">
        <w:rPr>
          <w:rFonts w:ascii="仿宋" w:eastAsia="仿宋" w:hAnsi="仿宋" w:hint="eastAsia"/>
          <w:sz w:val="32"/>
          <w:szCs w:val="32"/>
        </w:rPr>
        <w:t>由学会在有合作需求的乡镇和基层科协设立，为当地经济、科技、社会发展提供多种形式的服务。</w:t>
      </w:r>
    </w:p>
    <w:p w:rsidR="00892864" w:rsidRPr="009C0437" w:rsidRDefault="002E230E" w:rsidP="00346E3C">
      <w:pPr>
        <w:tabs>
          <w:tab w:val="left" w:pos="4660"/>
        </w:tabs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2.</w:t>
      </w:r>
      <w:r w:rsidR="00892864" w:rsidRPr="009C0437">
        <w:rPr>
          <w:rFonts w:ascii="楷体" w:eastAsia="楷体" w:hAnsi="楷体" w:hint="eastAsia"/>
          <w:b/>
          <w:sz w:val="32"/>
          <w:szCs w:val="32"/>
        </w:rPr>
        <w:t>企业服务类。</w:t>
      </w:r>
      <w:r w:rsidR="00892864" w:rsidRPr="009C0437">
        <w:rPr>
          <w:rFonts w:ascii="仿宋" w:eastAsia="仿宋" w:hAnsi="仿宋" w:hint="eastAsia"/>
          <w:sz w:val="32"/>
          <w:szCs w:val="32"/>
        </w:rPr>
        <w:t>由学会在有科技需求的中小企业设立，为企业所在区域的相关产业发展、技术创新、人才培养提供科技服务。</w:t>
      </w:r>
    </w:p>
    <w:p w:rsidR="00892864" w:rsidRPr="009C0437" w:rsidRDefault="002E230E" w:rsidP="00346E3C">
      <w:pPr>
        <w:tabs>
          <w:tab w:val="left" w:pos="4660"/>
        </w:tabs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3.</w:t>
      </w:r>
      <w:r w:rsidR="00892864" w:rsidRPr="009C0437">
        <w:rPr>
          <w:rFonts w:ascii="楷体" w:eastAsia="楷体" w:hAnsi="楷体" w:hint="eastAsia"/>
          <w:b/>
          <w:sz w:val="32"/>
          <w:szCs w:val="32"/>
        </w:rPr>
        <w:t>农业服务类。</w:t>
      </w:r>
      <w:r w:rsidR="00892864" w:rsidRPr="009C0437">
        <w:rPr>
          <w:rFonts w:ascii="仿宋" w:eastAsia="仿宋" w:hAnsi="仿宋" w:hint="eastAsia"/>
          <w:sz w:val="32"/>
          <w:szCs w:val="32"/>
        </w:rPr>
        <w:t>由学会在农业科技需求迫切的基层科协</w:t>
      </w:r>
      <w:r w:rsidR="00ED72DD">
        <w:rPr>
          <w:rFonts w:ascii="仿宋" w:eastAsia="仿宋" w:hAnsi="仿宋" w:hint="eastAsia"/>
          <w:sz w:val="32"/>
          <w:szCs w:val="32"/>
        </w:rPr>
        <w:t>、</w:t>
      </w:r>
      <w:r w:rsidR="00892864" w:rsidRPr="009C0437">
        <w:rPr>
          <w:rFonts w:ascii="仿宋" w:eastAsia="仿宋" w:hAnsi="仿宋" w:hint="eastAsia"/>
          <w:sz w:val="32"/>
          <w:szCs w:val="32"/>
        </w:rPr>
        <w:t>农村专业技术协会</w:t>
      </w:r>
      <w:r w:rsidR="00ED72DD">
        <w:rPr>
          <w:rFonts w:ascii="仿宋" w:eastAsia="仿宋" w:hAnsi="仿宋" w:hint="eastAsia"/>
          <w:sz w:val="32"/>
          <w:szCs w:val="32"/>
        </w:rPr>
        <w:t>、农村科普示范基地等</w:t>
      </w:r>
      <w:r w:rsidR="00892864" w:rsidRPr="009C0437">
        <w:rPr>
          <w:rFonts w:ascii="仿宋" w:eastAsia="仿宋" w:hAnsi="仿宋" w:hint="eastAsia"/>
          <w:sz w:val="32"/>
          <w:szCs w:val="32"/>
        </w:rPr>
        <w:t>设立，为促进农业先进科技的普遍应用、推动农业发展服务。</w:t>
      </w:r>
    </w:p>
    <w:p w:rsidR="00892864" w:rsidRPr="009C0437" w:rsidRDefault="00AA4258" w:rsidP="00346E3C">
      <w:pPr>
        <w:tabs>
          <w:tab w:val="left" w:pos="4660"/>
        </w:tabs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4.</w:t>
      </w:r>
      <w:r w:rsidR="00892864" w:rsidRPr="009C0437">
        <w:rPr>
          <w:rFonts w:ascii="楷体" w:eastAsia="楷体" w:hAnsi="楷体" w:hint="eastAsia"/>
          <w:b/>
          <w:sz w:val="32"/>
          <w:szCs w:val="32"/>
        </w:rPr>
        <w:t>医院服务类。</w:t>
      </w:r>
      <w:r w:rsidR="00892864" w:rsidRPr="009C0437">
        <w:rPr>
          <w:rFonts w:ascii="仿宋" w:eastAsia="仿宋" w:hAnsi="仿宋" w:hint="eastAsia"/>
          <w:sz w:val="32"/>
          <w:szCs w:val="32"/>
        </w:rPr>
        <w:t>由学会在基层医院设立，为提高基层医疗队伍业务水平和基层医院建设、推进医疗卫生体制改革服务。</w:t>
      </w:r>
    </w:p>
    <w:p w:rsidR="00892864" w:rsidRPr="00B44D29" w:rsidRDefault="00AA4258" w:rsidP="00346E3C">
      <w:pPr>
        <w:tabs>
          <w:tab w:val="left" w:pos="4660"/>
        </w:tabs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5.</w:t>
      </w:r>
      <w:r w:rsidR="00892864" w:rsidRPr="009C0437">
        <w:rPr>
          <w:rFonts w:ascii="楷体" w:eastAsia="楷体" w:hAnsi="楷体" w:hint="eastAsia"/>
          <w:b/>
          <w:sz w:val="32"/>
          <w:szCs w:val="32"/>
        </w:rPr>
        <w:t>社区服务类。</w:t>
      </w:r>
      <w:r w:rsidR="00892864" w:rsidRPr="009C0437">
        <w:rPr>
          <w:rFonts w:ascii="仿宋" w:eastAsia="仿宋" w:hAnsi="仿宋" w:hint="eastAsia"/>
          <w:sz w:val="32"/>
          <w:szCs w:val="32"/>
        </w:rPr>
        <w:t>由学会在条件成熟的城市社区设立，为建立和谐社区、提升社区居民科学文化素质服务。</w:t>
      </w:r>
    </w:p>
    <w:p w:rsidR="00DD701F" w:rsidRDefault="0094265B" w:rsidP="00346E3C">
      <w:pPr>
        <w:pStyle w:val="p0"/>
        <w:spacing w:line="560" w:lineRule="exact"/>
        <w:ind w:firstLine="675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五</w:t>
      </w:r>
      <w:r w:rsidR="00B92568" w:rsidRPr="00012925">
        <w:rPr>
          <w:rFonts w:ascii="黑体" w:eastAsia="黑体" w:hint="eastAsia"/>
          <w:b/>
          <w:bCs/>
          <w:sz w:val="32"/>
          <w:szCs w:val="32"/>
        </w:rPr>
        <w:t>、</w:t>
      </w:r>
      <w:r w:rsidR="00DD701F">
        <w:rPr>
          <w:rFonts w:ascii="黑体" w:eastAsia="黑体" w:hint="eastAsia"/>
          <w:b/>
          <w:bCs/>
          <w:sz w:val="32"/>
          <w:szCs w:val="32"/>
        </w:rPr>
        <w:t>工作要求</w:t>
      </w:r>
    </w:p>
    <w:p w:rsidR="00DD701F" w:rsidRDefault="0094265B" w:rsidP="00346E3C">
      <w:pPr>
        <w:tabs>
          <w:tab w:val="left" w:pos="4660"/>
        </w:tabs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77EA4">
        <w:rPr>
          <w:rFonts w:ascii="楷体" w:eastAsia="楷体" w:hAnsi="楷体" w:hint="eastAsia"/>
          <w:b/>
          <w:sz w:val="32"/>
          <w:szCs w:val="32"/>
        </w:rPr>
        <w:lastRenderedPageBreak/>
        <w:t>（一</w:t>
      </w:r>
      <w:r w:rsidRPr="00D77EA4">
        <w:rPr>
          <w:rFonts w:ascii="楷体" w:eastAsia="楷体" w:hAnsi="楷体"/>
          <w:b/>
          <w:sz w:val="32"/>
          <w:szCs w:val="32"/>
        </w:rPr>
        <w:t>）</w:t>
      </w:r>
      <w:r w:rsidRPr="00D77EA4">
        <w:rPr>
          <w:rFonts w:ascii="楷体" w:eastAsia="楷体" w:hAnsi="楷体" w:hint="eastAsia"/>
          <w:b/>
          <w:sz w:val="32"/>
          <w:szCs w:val="32"/>
        </w:rPr>
        <w:t>加强组织领导。</w:t>
      </w:r>
      <w:r w:rsidR="0005040F">
        <w:rPr>
          <w:rFonts w:ascii="仿宋" w:eastAsia="仿宋" w:hAnsi="仿宋" w:hint="eastAsia"/>
          <w:sz w:val="32"/>
          <w:szCs w:val="32"/>
        </w:rPr>
        <w:t>各</w:t>
      </w:r>
      <w:bookmarkStart w:id="0" w:name="_GoBack"/>
      <w:bookmarkEnd w:id="0"/>
      <w:r w:rsidR="0005040F">
        <w:rPr>
          <w:rFonts w:ascii="仿宋" w:eastAsia="仿宋" w:hAnsi="仿宋" w:hint="eastAsia"/>
          <w:sz w:val="32"/>
          <w:szCs w:val="32"/>
        </w:rPr>
        <w:t>学会要根据自身</w:t>
      </w:r>
      <w:r w:rsidR="007934F4">
        <w:rPr>
          <w:rFonts w:ascii="仿宋" w:eastAsia="仿宋" w:hAnsi="仿宋" w:hint="eastAsia"/>
          <w:sz w:val="32"/>
          <w:szCs w:val="32"/>
        </w:rPr>
        <w:t>实力</w:t>
      </w:r>
      <w:r w:rsidR="00DD701F">
        <w:rPr>
          <w:rFonts w:ascii="仿宋" w:eastAsia="仿宋" w:hAnsi="仿宋" w:hint="eastAsia"/>
          <w:sz w:val="32"/>
          <w:szCs w:val="32"/>
        </w:rPr>
        <w:t>，</w:t>
      </w:r>
      <w:r w:rsidR="007934F4">
        <w:rPr>
          <w:rFonts w:ascii="仿宋" w:eastAsia="仿宋" w:hAnsi="仿宋" w:hint="eastAsia"/>
          <w:sz w:val="32"/>
          <w:szCs w:val="32"/>
        </w:rPr>
        <w:t>确切掌握学会开展科技服务的人才资源优势，同时</w:t>
      </w:r>
      <w:r w:rsidR="00DD701F">
        <w:rPr>
          <w:rFonts w:ascii="仿宋" w:eastAsia="仿宋" w:hAnsi="仿宋" w:hint="eastAsia"/>
          <w:sz w:val="32"/>
          <w:szCs w:val="32"/>
        </w:rPr>
        <w:t>结合服务对象的实际需求，制定出切实可行的实施方案；各区（市、县）科协要积极配合，协调当地有关部门，努力为建站工作提供支持帮助。</w:t>
      </w:r>
    </w:p>
    <w:p w:rsidR="00DD701F" w:rsidRDefault="007934F4" w:rsidP="00346E3C">
      <w:pPr>
        <w:tabs>
          <w:tab w:val="left" w:pos="4660"/>
        </w:tabs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63069">
        <w:rPr>
          <w:rFonts w:ascii="楷体" w:eastAsia="楷体" w:hAnsi="楷体" w:hint="eastAsia"/>
          <w:b/>
          <w:sz w:val="32"/>
          <w:szCs w:val="32"/>
        </w:rPr>
        <w:t>（二）规范站点管理。</w:t>
      </w:r>
      <w:r w:rsidR="00DD701F">
        <w:rPr>
          <w:rFonts w:ascii="仿宋" w:eastAsia="仿宋" w:hAnsi="仿宋" w:hint="eastAsia"/>
          <w:sz w:val="32"/>
          <w:szCs w:val="32"/>
        </w:rPr>
        <w:t>学会服务站实行</w:t>
      </w:r>
      <w:r>
        <w:rPr>
          <w:rFonts w:ascii="仿宋" w:eastAsia="仿宋" w:hAnsi="仿宋" w:hint="eastAsia"/>
          <w:sz w:val="32"/>
          <w:szCs w:val="32"/>
        </w:rPr>
        <w:t>学会与</w:t>
      </w:r>
      <w:r w:rsidR="00DD701F" w:rsidRPr="00012925">
        <w:rPr>
          <w:rFonts w:ascii="仿宋" w:eastAsia="仿宋" w:hAnsi="仿宋" w:hint="eastAsia"/>
          <w:sz w:val="32"/>
          <w:szCs w:val="32"/>
        </w:rPr>
        <w:t>科协</w:t>
      </w:r>
      <w:r w:rsidR="00DD701F">
        <w:rPr>
          <w:rFonts w:ascii="仿宋" w:eastAsia="仿宋" w:hAnsi="仿宋" w:hint="eastAsia"/>
          <w:sz w:val="32"/>
          <w:szCs w:val="32"/>
        </w:rPr>
        <w:t>共同管理的模式。</w:t>
      </w:r>
      <w:r w:rsidR="00D77EA4">
        <w:rPr>
          <w:rFonts w:ascii="仿宋" w:eastAsia="仿宋" w:hAnsi="仿宋" w:hint="eastAsia"/>
          <w:sz w:val="32"/>
          <w:szCs w:val="32"/>
        </w:rPr>
        <w:t>学会要明确</w:t>
      </w:r>
      <w:r w:rsidR="00DD701F">
        <w:rPr>
          <w:rFonts w:ascii="仿宋" w:eastAsia="仿宋" w:hAnsi="仿宋" w:hint="eastAsia"/>
          <w:sz w:val="32"/>
          <w:szCs w:val="32"/>
        </w:rPr>
        <w:t>专人负责</w:t>
      </w:r>
      <w:r w:rsidR="00D77EA4">
        <w:rPr>
          <w:rFonts w:ascii="仿宋" w:eastAsia="仿宋" w:hAnsi="仿宋" w:hint="eastAsia"/>
          <w:sz w:val="32"/>
          <w:szCs w:val="32"/>
        </w:rPr>
        <w:t>建站工作，严格按照建站标准落实办公地点、工作团队、工作经费，明确站点开展科技服务的主要内容，共同制定站点工作制度等。</w:t>
      </w:r>
    </w:p>
    <w:p w:rsidR="00DD701F" w:rsidRDefault="00D77EA4" w:rsidP="00346E3C">
      <w:pPr>
        <w:tabs>
          <w:tab w:val="left" w:pos="1575"/>
        </w:tabs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63069">
        <w:rPr>
          <w:rFonts w:ascii="楷体" w:eastAsia="楷体" w:hAnsi="楷体" w:hint="eastAsia"/>
          <w:b/>
          <w:sz w:val="32"/>
          <w:szCs w:val="32"/>
        </w:rPr>
        <w:t>（三）</w:t>
      </w:r>
      <w:r w:rsidR="00D63069">
        <w:rPr>
          <w:rFonts w:ascii="楷体" w:eastAsia="楷体" w:hAnsi="楷体" w:hint="eastAsia"/>
          <w:b/>
          <w:sz w:val="32"/>
          <w:szCs w:val="32"/>
        </w:rPr>
        <w:t>定期检查评估。</w:t>
      </w:r>
      <w:r w:rsidR="00DD701F">
        <w:rPr>
          <w:rFonts w:ascii="仿宋" w:eastAsia="仿宋" w:hAnsi="仿宋" w:hint="eastAsia"/>
          <w:sz w:val="32"/>
          <w:szCs w:val="32"/>
        </w:rPr>
        <w:t>市科协对已设立的学会服务站每年进行一次</w:t>
      </w:r>
      <w:r w:rsidR="0071743F">
        <w:rPr>
          <w:rFonts w:ascii="仿宋" w:eastAsia="仿宋" w:hAnsi="仿宋" w:hint="eastAsia"/>
          <w:sz w:val="32"/>
          <w:szCs w:val="32"/>
        </w:rPr>
        <w:t>检查</w:t>
      </w:r>
      <w:r w:rsidR="00DD701F">
        <w:rPr>
          <w:rFonts w:ascii="仿宋" w:eastAsia="仿宋" w:hAnsi="仿宋" w:hint="eastAsia"/>
          <w:sz w:val="32"/>
          <w:szCs w:val="32"/>
        </w:rPr>
        <w:t>，检查结果将作为社会组织评估的参考条件之一</w:t>
      </w:r>
      <w:r w:rsidR="00D63069">
        <w:rPr>
          <w:rFonts w:ascii="仿宋" w:eastAsia="仿宋" w:hAnsi="仿宋" w:hint="eastAsia"/>
          <w:sz w:val="32"/>
          <w:szCs w:val="32"/>
        </w:rPr>
        <w:t>；</w:t>
      </w:r>
      <w:r w:rsidR="00DD701F">
        <w:rPr>
          <w:rFonts w:ascii="仿宋" w:eastAsia="仿宋" w:hAnsi="仿宋" w:hint="eastAsia"/>
          <w:sz w:val="32"/>
          <w:szCs w:val="32"/>
        </w:rPr>
        <w:t>对于有办公地点、制度健全、运作正常、工作成绩突出的站点，</w:t>
      </w:r>
      <w:r w:rsidR="00E25C80">
        <w:rPr>
          <w:rFonts w:ascii="仿宋" w:eastAsia="仿宋" w:hAnsi="仿宋" w:hint="eastAsia"/>
          <w:sz w:val="32"/>
          <w:szCs w:val="32"/>
        </w:rPr>
        <w:t>其挂牌学会</w:t>
      </w:r>
      <w:r w:rsidR="00DD701F">
        <w:rPr>
          <w:rFonts w:ascii="仿宋" w:eastAsia="仿宋" w:hAnsi="仿宋" w:hint="eastAsia"/>
          <w:sz w:val="32"/>
          <w:szCs w:val="32"/>
        </w:rPr>
        <w:t>将</w:t>
      </w:r>
      <w:r w:rsidR="00EB2727">
        <w:rPr>
          <w:rFonts w:ascii="仿宋" w:eastAsia="仿宋" w:hAnsi="仿宋" w:hint="eastAsia"/>
          <w:sz w:val="32"/>
          <w:szCs w:val="32"/>
        </w:rPr>
        <w:t>作为</w:t>
      </w:r>
      <w:r w:rsidR="00E25C80">
        <w:rPr>
          <w:rFonts w:ascii="仿宋" w:eastAsia="仿宋" w:hAnsi="仿宋" w:hint="eastAsia"/>
          <w:sz w:val="32"/>
          <w:szCs w:val="32"/>
        </w:rPr>
        <w:t>市级</w:t>
      </w:r>
      <w:r w:rsidR="00DD701F">
        <w:rPr>
          <w:rFonts w:ascii="仿宋" w:eastAsia="仿宋" w:cs="仿宋" w:hint="eastAsia"/>
          <w:sz w:val="32"/>
          <w:szCs w:val="32"/>
        </w:rPr>
        <w:t>“综合示范学会”</w:t>
      </w:r>
      <w:r w:rsidR="003C656C">
        <w:rPr>
          <w:rFonts w:ascii="仿宋" w:eastAsia="仿宋" w:cs="仿宋" w:hint="eastAsia"/>
          <w:sz w:val="32"/>
          <w:szCs w:val="32"/>
        </w:rPr>
        <w:t>进行通报</w:t>
      </w:r>
      <w:r w:rsidR="00E25C80">
        <w:rPr>
          <w:rFonts w:ascii="仿宋" w:eastAsia="仿宋" w:hAnsi="仿宋" w:hint="eastAsia"/>
          <w:sz w:val="32"/>
          <w:szCs w:val="32"/>
        </w:rPr>
        <w:t>，</w:t>
      </w:r>
      <w:r w:rsidR="003C656C">
        <w:rPr>
          <w:rFonts w:ascii="仿宋" w:eastAsia="仿宋" w:hAnsi="仿宋" w:hint="eastAsia"/>
          <w:sz w:val="32"/>
          <w:szCs w:val="32"/>
        </w:rPr>
        <w:t>同时优先获得</w:t>
      </w:r>
      <w:r w:rsidR="00E25C80">
        <w:rPr>
          <w:rFonts w:ascii="仿宋" w:eastAsia="仿宋" w:hAnsi="仿宋" w:hint="eastAsia"/>
          <w:sz w:val="32"/>
          <w:szCs w:val="32"/>
        </w:rPr>
        <w:t>市科协</w:t>
      </w:r>
      <w:r w:rsidR="00EB2727">
        <w:rPr>
          <w:rFonts w:ascii="仿宋" w:eastAsia="仿宋" w:cs="仿宋" w:hint="eastAsia"/>
          <w:sz w:val="32"/>
          <w:szCs w:val="32"/>
        </w:rPr>
        <w:t xml:space="preserve"> </w:t>
      </w:r>
      <w:r w:rsidR="00DD701F">
        <w:rPr>
          <w:rFonts w:ascii="仿宋" w:eastAsia="仿宋" w:cs="仿宋" w:hint="eastAsia"/>
          <w:sz w:val="32"/>
          <w:szCs w:val="32"/>
        </w:rPr>
        <w:t>“</w:t>
      </w:r>
      <w:r w:rsidR="00DD701F">
        <w:rPr>
          <w:rFonts w:ascii="仿宋" w:eastAsia="仿宋" w:hAnsi="仿宋" w:hint="eastAsia"/>
          <w:sz w:val="32"/>
          <w:szCs w:val="32"/>
        </w:rPr>
        <w:t>重点学术活动项目”</w:t>
      </w:r>
      <w:r w:rsidR="00EB2727">
        <w:rPr>
          <w:rFonts w:ascii="仿宋" w:eastAsia="仿宋" w:hAnsi="仿宋" w:hint="eastAsia"/>
          <w:sz w:val="32"/>
          <w:szCs w:val="32"/>
        </w:rPr>
        <w:t>等</w:t>
      </w:r>
      <w:r w:rsidR="003C656C">
        <w:rPr>
          <w:rFonts w:ascii="仿宋" w:eastAsia="仿宋" w:hAnsi="仿宋" w:hint="eastAsia"/>
          <w:sz w:val="32"/>
          <w:szCs w:val="32"/>
        </w:rPr>
        <w:t>支持</w:t>
      </w:r>
      <w:r w:rsidR="00EB2727">
        <w:rPr>
          <w:rFonts w:ascii="仿宋" w:eastAsia="仿宋" w:hAnsi="仿宋" w:hint="eastAsia"/>
          <w:sz w:val="32"/>
          <w:szCs w:val="32"/>
        </w:rPr>
        <w:t>；</w:t>
      </w:r>
      <w:r w:rsidR="003B0EB8">
        <w:rPr>
          <w:rFonts w:ascii="仿宋" w:eastAsia="仿宋" w:hAnsi="仿宋" w:hint="eastAsia"/>
          <w:sz w:val="32"/>
          <w:szCs w:val="32"/>
        </w:rPr>
        <w:t>对有名无实的站点将严肃批评</w:t>
      </w:r>
      <w:r w:rsidR="0047135B">
        <w:rPr>
          <w:rFonts w:ascii="仿宋" w:eastAsia="仿宋" w:hAnsi="仿宋" w:hint="eastAsia"/>
          <w:sz w:val="32"/>
          <w:szCs w:val="32"/>
        </w:rPr>
        <w:t>或</w:t>
      </w:r>
      <w:r w:rsidR="00DD701F">
        <w:rPr>
          <w:rFonts w:ascii="仿宋" w:eastAsia="仿宋" w:hAnsi="仿宋" w:hint="eastAsia"/>
          <w:sz w:val="32"/>
          <w:szCs w:val="32"/>
        </w:rPr>
        <w:t>摘牌。</w:t>
      </w:r>
    </w:p>
    <w:p w:rsidR="00892864" w:rsidRPr="00012925" w:rsidRDefault="00892864" w:rsidP="00346E3C">
      <w:pPr>
        <w:spacing w:line="560" w:lineRule="exact"/>
        <w:ind w:firstLineChars="200" w:firstLine="640"/>
        <w:rPr>
          <w:rFonts w:ascii="仿宋" w:eastAsia="仿宋"/>
          <w:sz w:val="32"/>
          <w:szCs w:val="32"/>
        </w:rPr>
      </w:pPr>
    </w:p>
    <w:p w:rsidR="00B92568" w:rsidRDefault="00B92568" w:rsidP="00346E3C">
      <w:pPr>
        <w:spacing w:line="560" w:lineRule="exact"/>
        <w:ind w:firstLine="644"/>
        <w:rPr>
          <w:rFonts w:ascii="仿宋" w:eastAsia="仿宋"/>
          <w:sz w:val="32"/>
          <w:szCs w:val="32"/>
        </w:rPr>
      </w:pPr>
    </w:p>
    <w:p w:rsidR="00DC4BB7" w:rsidRDefault="00DC4BB7" w:rsidP="00346E3C">
      <w:pPr>
        <w:spacing w:line="560" w:lineRule="exact"/>
        <w:ind w:firstLine="644"/>
        <w:rPr>
          <w:rFonts w:ascii="仿宋" w:eastAsia="仿宋"/>
          <w:sz w:val="32"/>
          <w:szCs w:val="32"/>
        </w:rPr>
      </w:pPr>
    </w:p>
    <w:p w:rsidR="00DC4BB7" w:rsidRDefault="00DC4BB7" w:rsidP="00346E3C">
      <w:pPr>
        <w:spacing w:line="560" w:lineRule="exact"/>
        <w:ind w:firstLine="644"/>
        <w:rPr>
          <w:rFonts w:ascii="仿宋" w:eastAsia="仿宋"/>
          <w:sz w:val="32"/>
          <w:szCs w:val="32"/>
        </w:rPr>
      </w:pPr>
    </w:p>
    <w:p w:rsidR="00B92568" w:rsidRPr="00346E3C" w:rsidRDefault="00B92568" w:rsidP="00346E3C">
      <w:pPr>
        <w:spacing w:line="560" w:lineRule="exact"/>
        <w:rPr>
          <w:rFonts w:ascii="仿宋" w:eastAsia="仿宋"/>
          <w:sz w:val="32"/>
          <w:szCs w:val="32"/>
        </w:rPr>
      </w:pPr>
    </w:p>
    <w:sectPr w:rsidR="00B92568" w:rsidRPr="00346E3C">
      <w:footerReference w:type="even" r:id="rId9"/>
      <w:footerReference w:type="default" r:id="rId10"/>
      <w:pgSz w:w="11907" w:h="16840"/>
      <w:pgMar w:top="2155" w:right="1474" w:bottom="2041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E4" w:rsidRDefault="00C41EE4" w:rsidP="00B92568">
      <w:r>
        <w:separator/>
      </w:r>
    </w:p>
  </w:endnote>
  <w:endnote w:type="continuationSeparator" w:id="0">
    <w:p w:rsidR="00C41EE4" w:rsidRDefault="00C41EE4" w:rsidP="00B9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2F" w:rsidRDefault="00EE1E2E">
    <w:pPr>
      <w:pStyle w:val="a4"/>
      <w:framePr w:wrap="around" w:vAnchor="text" w:hAnchor="margin" w:xAlign="outside" w:y="1"/>
      <w:tabs>
        <w:tab w:val="clear" w:pos="4153"/>
        <w:tab w:val="clear" w:pos="8306"/>
      </w:tabs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BB492F" w:rsidRDefault="00C41EE4">
    <w:pPr>
      <w:pStyle w:val="a4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2F" w:rsidRDefault="00EE1E2E">
    <w:pPr>
      <w:pStyle w:val="a4"/>
      <w:framePr w:wrap="around" w:vAnchor="text" w:hAnchor="margin" w:xAlign="outside" w:y="1"/>
      <w:tabs>
        <w:tab w:val="clear" w:pos="4153"/>
        <w:tab w:val="clear" w:pos="8306"/>
      </w:tabs>
      <w:rPr>
        <w:rStyle w:val="a5"/>
        <w:rFonts w:ascii="华文中宋" w:eastAsia="华文中宋"/>
        <w:sz w:val="21"/>
        <w:szCs w:val="21"/>
      </w:rPr>
    </w:pPr>
    <w:r>
      <w:rPr>
        <w:rStyle w:val="a5"/>
        <w:rFonts w:ascii="华文中宋" w:eastAsia="华文中宋" w:hint="eastAsia"/>
        <w:sz w:val="21"/>
        <w:szCs w:val="21"/>
      </w:rPr>
      <w:t xml:space="preserve">— </w:t>
    </w:r>
    <w:r>
      <w:rPr>
        <w:rFonts w:ascii="华文中宋" w:eastAsia="华文中宋" w:hint="eastAsia"/>
        <w:sz w:val="21"/>
        <w:szCs w:val="21"/>
      </w:rPr>
      <w:fldChar w:fldCharType="begin"/>
    </w:r>
    <w:r>
      <w:rPr>
        <w:rStyle w:val="a5"/>
        <w:rFonts w:ascii="华文中宋" w:eastAsia="华文中宋" w:hint="eastAsia"/>
        <w:sz w:val="21"/>
        <w:szCs w:val="21"/>
      </w:rPr>
      <w:instrText xml:space="preserve">PAGE  </w:instrText>
    </w:r>
    <w:r>
      <w:rPr>
        <w:rFonts w:ascii="华文中宋" w:eastAsia="华文中宋" w:hint="eastAsia"/>
        <w:sz w:val="21"/>
        <w:szCs w:val="21"/>
      </w:rPr>
      <w:fldChar w:fldCharType="separate"/>
    </w:r>
    <w:r w:rsidR="00651E79">
      <w:rPr>
        <w:rStyle w:val="a5"/>
        <w:rFonts w:ascii="华文中宋" w:eastAsia="华文中宋"/>
        <w:noProof/>
        <w:sz w:val="21"/>
        <w:szCs w:val="21"/>
      </w:rPr>
      <w:t>2</w:t>
    </w:r>
    <w:r>
      <w:rPr>
        <w:rFonts w:ascii="华文中宋" w:eastAsia="华文中宋" w:hint="eastAsia"/>
        <w:sz w:val="21"/>
        <w:szCs w:val="21"/>
      </w:rPr>
      <w:fldChar w:fldCharType="end"/>
    </w:r>
    <w:r>
      <w:rPr>
        <w:rStyle w:val="a5"/>
        <w:rFonts w:ascii="华文中宋" w:eastAsia="华文中宋" w:hint="eastAsia"/>
        <w:sz w:val="21"/>
        <w:szCs w:val="21"/>
      </w:rPr>
      <w:t xml:space="preserve"> —</w:t>
    </w:r>
  </w:p>
  <w:p w:rsidR="00BB492F" w:rsidRDefault="00C41EE4">
    <w:pPr>
      <w:pStyle w:val="a4"/>
      <w:tabs>
        <w:tab w:val="clear" w:pos="4153"/>
        <w:tab w:val="clear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E4" w:rsidRDefault="00C41EE4" w:rsidP="00B92568">
      <w:r>
        <w:separator/>
      </w:r>
    </w:p>
  </w:footnote>
  <w:footnote w:type="continuationSeparator" w:id="0">
    <w:p w:rsidR="00C41EE4" w:rsidRDefault="00C41EE4" w:rsidP="00B9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FEF"/>
    <w:multiLevelType w:val="hybridMultilevel"/>
    <w:tmpl w:val="DFECF392"/>
    <w:lvl w:ilvl="0" w:tplc="38D81DA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38"/>
    <w:rsid w:val="00012925"/>
    <w:rsid w:val="00014CE2"/>
    <w:rsid w:val="0005040F"/>
    <w:rsid w:val="000A5BC3"/>
    <w:rsid w:val="000D5B83"/>
    <w:rsid w:val="001732BD"/>
    <w:rsid w:val="002634FD"/>
    <w:rsid w:val="002730F8"/>
    <w:rsid w:val="00275C38"/>
    <w:rsid w:val="00290742"/>
    <w:rsid w:val="002E064B"/>
    <w:rsid w:val="002E230E"/>
    <w:rsid w:val="00303497"/>
    <w:rsid w:val="00310D8C"/>
    <w:rsid w:val="00346E3C"/>
    <w:rsid w:val="00382935"/>
    <w:rsid w:val="003A674C"/>
    <w:rsid w:val="003B0EB8"/>
    <w:rsid w:val="003B4D5D"/>
    <w:rsid w:val="003C1BF9"/>
    <w:rsid w:val="003C656C"/>
    <w:rsid w:val="0040398F"/>
    <w:rsid w:val="00416853"/>
    <w:rsid w:val="004537DB"/>
    <w:rsid w:val="00454E5D"/>
    <w:rsid w:val="00466546"/>
    <w:rsid w:val="004711DD"/>
    <w:rsid w:val="0047135B"/>
    <w:rsid w:val="0048765D"/>
    <w:rsid w:val="004928B0"/>
    <w:rsid w:val="004B018B"/>
    <w:rsid w:val="004B079F"/>
    <w:rsid w:val="00545A92"/>
    <w:rsid w:val="005C100D"/>
    <w:rsid w:val="005C1A44"/>
    <w:rsid w:val="005E14FB"/>
    <w:rsid w:val="005E71CF"/>
    <w:rsid w:val="005F5DDD"/>
    <w:rsid w:val="005F6C22"/>
    <w:rsid w:val="00622E94"/>
    <w:rsid w:val="0062780B"/>
    <w:rsid w:val="00651E79"/>
    <w:rsid w:val="00657F35"/>
    <w:rsid w:val="00686791"/>
    <w:rsid w:val="006872F0"/>
    <w:rsid w:val="00690FBB"/>
    <w:rsid w:val="00697DAC"/>
    <w:rsid w:val="006B44EB"/>
    <w:rsid w:val="006B669D"/>
    <w:rsid w:val="006D2489"/>
    <w:rsid w:val="006F1423"/>
    <w:rsid w:val="007070EE"/>
    <w:rsid w:val="0071743F"/>
    <w:rsid w:val="00760A7C"/>
    <w:rsid w:val="007934F4"/>
    <w:rsid w:val="00832A79"/>
    <w:rsid w:val="00873C81"/>
    <w:rsid w:val="00892864"/>
    <w:rsid w:val="008A43CF"/>
    <w:rsid w:val="009320C0"/>
    <w:rsid w:val="0094265B"/>
    <w:rsid w:val="00975E97"/>
    <w:rsid w:val="009A1F99"/>
    <w:rsid w:val="009C0437"/>
    <w:rsid w:val="00A00077"/>
    <w:rsid w:val="00A36BCA"/>
    <w:rsid w:val="00A647D4"/>
    <w:rsid w:val="00A74619"/>
    <w:rsid w:val="00AA4258"/>
    <w:rsid w:val="00AB6EE4"/>
    <w:rsid w:val="00B04BC7"/>
    <w:rsid w:val="00B44D29"/>
    <w:rsid w:val="00B92568"/>
    <w:rsid w:val="00BA0AF9"/>
    <w:rsid w:val="00BF6046"/>
    <w:rsid w:val="00C0163C"/>
    <w:rsid w:val="00C05BFC"/>
    <w:rsid w:val="00C327E1"/>
    <w:rsid w:val="00C36EA8"/>
    <w:rsid w:val="00C37DEA"/>
    <w:rsid w:val="00C41EE4"/>
    <w:rsid w:val="00C966A4"/>
    <w:rsid w:val="00CD538B"/>
    <w:rsid w:val="00D31EAC"/>
    <w:rsid w:val="00D63069"/>
    <w:rsid w:val="00D66390"/>
    <w:rsid w:val="00D77EA4"/>
    <w:rsid w:val="00DA3395"/>
    <w:rsid w:val="00DC4BB7"/>
    <w:rsid w:val="00DD3359"/>
    <w:rsid w:val="00DD701F"/>
    <w:rsid w:val="00E02673"/>
    <w:rsid w:val="00E25C80"/>
    <w:rsid w:val="00E32AFD"/>
    <w:rsid w:val="00E711BB"/>
    <w:rsid w:val="00EA0188"/>
    <w:rsid w:val="00EB2727"/>
    <w:rsid w:val="00EC5EB2"/>
    <w:rsid w:val="00ED72DD"/>
    <w:rsid w:val="00EE1E2E"/>
    <w:rsid w:val="00F46DE2"/>
    <w:rsid w:val="00F87FA1"/>
    <w:rsid w:val="00F977D1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568"/>
    <w:rPr>
      <w:sz w:val="18"/>
      <w:szCs w:val="18"/>
    </w:rPr>
  </w:style>
  <w:style w:type="paragraph" w:styleId="a4">
    <w:name w:val="footer"/>
    <w:basedOn w:val="a"/>
    <w:link w:val="Char0"/>
    <w:unhideWhenUsed/>
    <w:rsid w:val="00B92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568"/>
    <w:rPr>
      <w:sz w:val="18"/>
      <w:szCs w:val="18"/>
    </w:rPr>
  </w:style>
  <w:style w:type="character" w:styleId="a5">
    <w:name w:val="page number"/>
    <w:rsid w:val="00B92568"/>
  </w:style>
  <w:style w:type="paragraph" w:customStyle="1" w:styleId="p0">
    <w:name w:val="p0"/>
    <w:rsid w:val="00B92568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697D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7DA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711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568"/>
    <w:rPr>
      <w:sz w:val="18"/>
      <w:szCs w:val="18"/>
    </w:rPr>
  </w:style>
  <w:style w:type="paragraph" w:styleId="a4">
    <w:name w:val="footer"/>
    <w:basedOn w:val="a"/>
    <w:link w:val="Char0"/>
    <w:unhideWhenUsed/>
    <w:rsid w:val="00B92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568"/>
    <w:rPr>
      <w:sz w:val="18"/>
      <w:szCs w:val="18"/>
    </w:rPr>
  </w:style>
  <w:style w:type="character" w:styleId="a5">
    <w:name w:val="page number"/>
    <w:rsid w:val="00B92568"/>
  </w:style>
  <w:style w:type="paragraph" w:customStyle="1" w:styleId="p0">
    <w:name w:val="p0"/>
    <w:rsid w:val="00B92568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697D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7DA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711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B686-DD74-4DA3-8ADB-E1AA87B3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gjb</dc:creator>
  <cp:lastModifiedBy>gjb</cp:lastModifiedBy>
  <cp:revision>13</cp:revision>
  <cp:lastPrinted>2016-04-06T06:56:00Z</cp:lastPrinted>
  <dcterms:created xsi:type="dcterms:W3CDTF">2016-03-23T02:53:00Z</dcterms:created>
  <dcterms:modified xsi:type="dcterms:W3CDTF">2016-04-29T02:37:00Z</dcterms:modified>
</cp:coreProperties>
</file>